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4B06C" w14:textId="0859C08F" w:rsidR="00213A5D" w:rsidRDefault="001268F2" w:rsidP="00AC3F9E">
      <w:pPr>
        <w:ind w:left="-360"/>
        <w:rPr>
          <w:rFonts w:ascii="Arial" w:hAnsi="Arial" w:cs="Arial"/>
          <w:b/>
          <w:sz w:val="24"/>
          <w:szCs w:val="24"/>
          <w:u w:val="single"/>
        </w:rPr>
      </w:pPr>
      <w:r>
        <w:rPr>
          <w:rFonts w:ascii="Arial" w:hAnsi="Arial" w:cs="Arial"/>
          <w:b/>
          <w:sz w:val="24"/>
          <w:szCs w:val="24"/>
          <w:u w:val="single"/>
        </w:rPr>
        <w:t xml:space="preserve">In reference to </w:t>
      </w:r>
      <w:r w:rsidR="0060042C">
        <w:rPr>
          <w:rFonts w:ascii="Arial" w:hAnsi="Arial" w:cs="Arial"/>
          <w:b/>
          <w:sz w:val="24"/>
          <w:szCs w:val="24"/>
          <w:u w:val="single"/>
        </w:rPr>
        <w:t>Exhibit A, Section</w:t>
      </w:r>
      <w:r w:rsidR="00776A4C">
        <w:rPr>
          <w:rFonts w:ascii="Arial" w:hAnsi="Arial" w:cs="Arial"/>
          <w:b/>
          <w:sz w:val="24"/>
          <w:szCs w:val="24"/>
          <w:u w:val="single"/>
        </w:rPr>
        <w:t xml:space="preserve"> E.</w:t>
      </w:r>
      <w:r w:rsidR="0060042C">
        <w:rPr>
          <w:rFonts w:ascii="Arial" w:hAnsi="Arial" w:cs="Arial"/>
          <w:b/>
          <w:sz w:val="24"/>
          <w:szCs w:val="24"/>
          <w:u w:val="single"/>
        </w:rPr>
        <w:t>2</w:t>
      </w:r>
      <w:r>
        <w:rPr>
          <w:rFonts w:ascii="Arial" w:hAnsi="Arial" w:cs="Arial"/>
          <w:b/>
          <w:sz w:val="24"/>
          <w:szCs w:val="24"/>
          <w:u w:val="single"/>
        </w:rPr>
        <w:t>.B</w:t>
      </w:r>
      <w:r w:rsidR="00213A5D">
        <w:rPr>
          <w:rFonts w:ascii="Arial" w:hAnsi="Arial" w:cs="Arial"/>
          <w:b/>
          <w:sz w:val="24"/>
          <w:szCs w:val="24"/>
          <w:u w:val="single"/>
        </w:rPr>
        <w:t xml:space="preserve"> (Revenue and Pay Cycle </w:t>
      </w:r>
      <w:r w:rsidR="00FF1657">
        <w:rPr>
          <w:rFonts w:ascii="Arial" w:hAnsi="Arial" w:cs="Arial"/>
          <w:b/>
          <w:sz w:val="24"/>
          <w:szCs w:val="24"/>
          <w:u w:val="single"/>
        </w:rPr>
        <w:t>Process Options</w:t>
      </w:r>
      <w:r w:rsidR="00213A5D">
        <w:rPr>
          <w:rFonts w:ascii="Arial" w:hAnsi="Arial" w:cs="Arial"/>
          <w:b/>
          <w:sz w:val="24"/>
          <w:szCs w:val="24"/>
          <w:u w:val="single"/>
        </w:rPr>
        <w:t>)</w:t>
      </w:r>
      <w:r>
        <w:rPr>
          <w:rFonts w:ascii="Arial" w:hAnsi="Arial" w:cs="Arial"/>
          <w:b/>
          <w:sz w:val="24"/>
          <w:szCs w:val="24"/>
          <w:u w:val="single"/>
        </w:rPr>
        <w:t xml:space="preserve">, </w:t>
      </w:r>
      <w:r w:rsidR="00776A4C">
        <w:rPr>
          <w:rFonts w:ascii="Arial" w:hAnsi="Arial" w:cs="Arial"/>
          <w:b/>
          <w:sz w:val="24"/>
          <w:szCs w:val="24"/>
          <w:u w:val="single"/>
        </w:rPr>
        <w:t xml:space="preserve">three </w:t>
      </w:r>
      <w:r w:rsidR="00213A5D">
        <w:rPr>
          <w:rFonts w:ascii="Arial" w:hAnsi="Arial" w:cs="Arial"/>
          <w:b/>
          <w:sz w:val="24"/>
          <w:szCs w:val="24"/>
          <w:u w:val="single"/>
        </w:rPr>
        <w:t xml:space="preserve">process options for revenue collection and disbursement of funds are presented for Contractor to quote. </w:t>
      </w:r>
      <w:r w:rsidR="004345CD">
        <w:rPr>
          <w:rFonts w:ascii="Arial" w:hAnsi="Arial" w:cs="Arial"/>
          <w:b/>
          <w:sz w:val="24"/>
          <w:szCs w:val="24"/>
          <w:u w:val="single"/>
        </w:rPr>
        <w:t xml:space="preserve"> </w:t>
      </w:r>
      <w:r w:rsidR="00FF1657">
        <w:rPr>
          <w:rFonts w:ascii="Arial" w:hAnsi="Arial" w:cs="Arial"/>
          <w:b/>
          <w:sz w:val="24"/>
          <w:szCs w:val="24"/>
          <w:u w:val="single"/>
        </w:rPr>
        <w:t>Below is a presentation of the three options</w:t>
      </w:r>
      <w:r w:rsidR="009B16F2">
        <w:rPr>
          <w:rFonts w:ascii="Arial" w:hAnsi="Arial" w:cs="Arial"/>
          <w:b/>
          <w:sz w:val="24"/>
          <w:szCs w:val="24"/>
          <w:u w:val="single"/>
        </w:rPr>
        <w:t xml:space="preserve"> in summary form</w:t>
      </w:r>
      <w:r w:rsidR="00FF1657">
        <w:rPr>
          <w:rFonts w:ascii="Arial" w:hAnsi="Arial" w:cs="Arial"/>
          <w:b/>
          <w:sz w:val="24"/>
          <w:szCs w:val="24"/>
          <w:u w:val="single"/>
        </w:rPr>
        <w:t xml:space="preserve">.  Note:  All of the requirements </w:t>
      </w:r>
      <w:r w:rsidR="004345CD">
        <w:rPr>
          <w:rFonts w:ascii="Arial" w:hAnsi="Arial" w:cs="Arial"/>
          <w:b/>
          <w:sz w:val="24"/>
          <w:szCs w:val="24"/>
          <w:u w:val="single"/>
        </w:rPr>
        <w:t>as presented in Exhibit A</w:t>
      </w:r>
      <w:r w:rsidR="00FF1657">
        <w:rPr>
          <w:rFonts w:ascii="Arial" w:hAnsi="Arial" w:cs="Arial"/>
          <w:b/>
          <w:sz w:val="24"/>
          <w:szCs w:val="24"/>
          <w:u w:val="single"/>
        </w:rPr>
        <w:t xml:space="preserve"> apply regardless of which process</w:t>
      </w:r>
      <w:r w:rsidR="009B16F2">
        <w:rPr>
          <w:rFonts w:ascii="Arial" w:hAnsi="Arial" w:cs="Arial"/>
          <w:b/>
          <w:sz w:val="24"/>
          <w:szCs w:val="24"/>
          <w:u w:val="single"/>
        </w:rPr>
        <w:t xml:space="preserve"> option</w:t>
      </w:r>
      <w:r w:rsidR="00FF1657">
        <w:rPr>
          <w:rFonts w:ascii="Arial" w:hAnsi="Arial" w:cs="Arial"/>
          <w:b/>
          <w:sz w:val="24"/>
          <w:szCs w:val="24"/>
          <w:u w:val="single"/>
        </w:rPr>
        <w:t xml:space="preserve"> is selected by Covered California.</w:t>
      </w:r>
      <w:r w:rsidR="00213A5D">
        <w:rPr>
          <w:rFonts w:ascii="Arial" w:hAnsi="Arial" w:cs="Arial"/>
          <w:b/>
          <w:sz w:val="24"/>
          <w:szCs w:val="24"/>
          <w:u w:val="single"/>
        </w:rPr>
        <w:t xml:space="preserve"> </w:t>
      </w:r>
    </w:p>
    <w:p w14:paraId="7B477AE9" w14:textId="1DE3A8FB" w:rsidR="0043736B" w:rsidRPr="00CF31BB" w:rsidRDefault="0043736B" w:rsidP="0041539C">
      <w:pPr>
        <w:ind w:left="360"/>
        <w:rPr>
          <w:color w:val="FF0000"/>
        </w:rPr>
      </w:pPr>
    </w:p>
    <w:p w14:paraId="7A22EC2B" w14:textId="71476896" w:rsidR="00B94B43" w:rsidRPr="005400C1" w:rsidRDefault="00B94B43" w:rsidP="005400C1">
      <w:pPr>
        <w:ind w:left="-360"/>
        <w:rPr>
          <w:rFonts w:ascii="Arial" w:hAnsi="Arial" w:cs="Arial"/>
          <w:color w:val="FF0000"/>
          <w:sz w:val="24"/>
          <w:szCs w:val="24"/>
        </w:rPr>
      </w:pPr>
      <w:r w:rsidRPr="00B94B43">
        <w:rPr>
          <w:rFonts w:ascii="Arial" w:hAnsi="Arial" w:cs="Arial"/>
          <w:color w:val="FF0000"/>
          <w:sz w:val="24"/>
          <w:szCs w:val="24"/>
        </w:rPr>
        <w:t xml:space="preserve">Items below in Red denote where processes differ.  </w:t>
      </w:r>
    </w:p>
    <w:p w14:paraId="6EFB5D3D" w14:textId="77777777" w:rsidR="0090744D" w:rsidRPr="00CF31BB" w:rsidRDefault="0090744D" w:rsidP="0041539C">
      <w:pPr>
        <w:ind w:left="360"/>
        <w:rPr>
          <w:color w:val="FF0000"/>
        </w:rPr>
      </w:pPr>
    </w:p>
    <w:p w14:paraId="65EF7EC5" w14:textId="39FCD285" w:rsidR="00CF31BB" w:rsidRDefault="00CF31BB"/>
    <w:tbl>
      <w:tblPr>
        <w:tblStyle w:val="TableGrid"/>
        <w:tblW w:w="14310" w:type="dxa"/>
        <w:tblInd w:w="-725" w:type="dxa"/>
        <w:tblLook w:val="04A0" w:firstRow="1" w:lastRow="0" w:firstColumn="1" w:lastColumn="0" w:noHBand="0" w:noVBand="1"/>
      </w:tblPr>
      <w:tblGrid>
        <w:gridCol w:w="1710"/>
        <w:gridCol w:w="3960"/>
        <w:gridCol w:w="4320"/>
        <w:gridCol w:w="4320"/>
      </w:tblGrid>
      <w:tr w:rsidR="001740D5" w:rsidRPr="00153AF5" w14:paraId="4C7404BE" w14:textId="01A6E5BD" w:rsidTr="00E575DD">
        <w:trPr>
          <w:cantSplit/>
        </w:trPr>
        <w:tc>
          <w:tcPr>
            <w:tcW w:w="1710" w:type="dxa"/>
            <w:vAlign w:val="center"/>
          </w:tcPr>
          <w:p w14:paraId="60FB0F50" w14:textId="3C56289F" w:rsidR="001740D5" w:rsidRPr="00086531" w:rsidRDefault="001740D5" w:rsidP="00CF31BB">
            <w:pPr>
              <w:jc w:val="center"/>
              <w:rPr>
                <w:rFonts w:ascii="Arial" w:hAnsi="Arial" w:cs="Arial"/>
                <w:b/>
              </w:rPr>
            </w:pPr>
            <w:r w:rsidRPr="00086531">
              <w:rPr>
                <w:rFonts w:ascii="Arial" w:hAnsi="Arial" w:cs="Arial"/>
                <w:b/>
              </w:rPr>
              <w:t>Functional Area</w:t>
            </w:r>
          </w:p>
        </w:tc>
        <w:tc>
          <w:tcPr>
            <w:tcW w:w="3960" w:type="dxa"/>
            <w:vAlign w:val="center"/>
          </w:tcPr>
          <w:p w14:paraId="50612F28" w14:textId="77777777" w:rsidR="001740D5" w:rsidRPr="00776A4C" w:rsidRDefault="001740D5" w:rsidP="00CF31BB">
            <w:pPr>
              <w:jc w:val="center"/>
              <w:rPr>
                <w:rFonts w:ascii="Arial" w:hAnsi="Arial" w:cs="Arial"/>
                <w:b/>
              </w:rPr>
            </w:pPr>
            <w:r w:rsidRPr="00776A4C">
              <w:rPr>
                <w:rFonts w:ascii="Arial" w:hAnsi="Arial" w:cs="Arial"/>
                <w:b/>
              </w:rPr>
              <w:t>Exhibit A, Section E.2.B.1</w:t>
            </w:r>
          </w:p>
          <w:p w14:paraId="1A875598" w14:textId="3B5AF1BD" w:rsidR="001740D5" w:rsidRPr="00086531" w:rsidRDefault="001740D5" w:rsidP="00CF31BB">
            <w:pPr>
              <w:ind w:left="10"/>
              <w:jc w:val="center"/>
              <w:rPr>
                <w:rFonts w:ascii="Arial" w:hAnsi="Arial" w:cs="Arial"/>
                <w:color w:val="FF0000"/>
              </w:rPr>
            </w:pPr>
            <w:r w:rsidRPr="00776A4C">
              <w:rPr>
                <w:rFonts w:ascii="Arial" w:hAnsi="Arial" w:cs="Arial"/>
                <w:b/>
              </w:rPr>
              <w:t>(Full Service)</w:t>
            </w:r>
          </w:p>
        </w:tc>
        <w:tc>
          <w:tcPr>
            <w:tcW w:w="4320" w:type="dxa"/>
            <w:vAlign w:val="center"/>
          </w:tcPr>
          <w:p w14:paraId="2AF8C231" w14:textId="77777777" w:rsidR="001740D5" w:rsidRDefault="001740D5" w:rsidP="00CF31BB">
            <w:pPr>
              <w:jc w:val="center"/>
              <w:rPr>
                <w:rFonts w:ascii="Arial" w:hAnsi="Arial" w:cs="Arial"/>
                <w:b/>
              </w:rPr>
            </w:pPr>
            <w:r w:rsidRPr="00776A4C">
              <w:rPr>
                <w:rFonts w:ascii="Arial" w:hAnsi="Arial" w:cs="Arial"/>
                <w:b/>
              </w:rPr>
              <w:t>Exhibit A, Section E.2.B.2.</w:t>
            </w:r>
            <w:r>
              <w:rPr>
                <w:rFonts w:ascii="Arial" w:hAnsi="Arial" w:cs="Arial"/>
                <w:b/>
              </w:rPr>
              <w:t>a</w:t>
            </w:r>
          </w:p>
          <w:p w14:paraId="5B5D9D8D" w14:textId="77777777" w:rsidR="00E575DD" w:rsidRDefault="001740D5" w:rsidP="00CF31BB">
            <w:pPr>
              <w:ind w:left="-14"/>
              <w:jc w:val="center"/>
              <w:rPr>
                <w:rFonts w:ascii="Arial" w:hAnsi="Arial" w:cs="Arial"/>
                <w:b/>
              </w:rPr>
            </w:pPr>
            <w:r w:rsidRPr="00776A4C">
              <w:rPr>
                <w:rFonts w:ascii="Arial" w:hAnsi="Arial" w:cs="Arial"/>
                <w:b/>
              </w:rPr>
              <w:t xml:space="preserve">(Modified Accounting Services: </w:t>
            </w:r>
          </w:p>
          <w:p w14:paraId="54EB606A" w14:textId="5ED2E30F" w:rsidR="001740D5" w:rsidRPr="00DB40D7" w:rsidRDefault="001740D5" w:rsidP="00CF31BB">
            <w:pPr>
              <w:ind w:left="-14"/>
              <w:jc w:val="center"/>
              <w:rPr>
                <w:rFonts w:ascii="Arial" w:hAnsi="Arial" w:cs="Arial"/>
                <w:color w:val="FF0000"/>
              </w:rPr>
            </w:pPr>
            <w:r>
              <w:rPr>
                <w:rFonts w:ascii="Arial" w:hAnsi="Arial" w:cs="Arial"/>
                <w:b/>
              </w:rPr>
              <w:t>Contractor Makes Payments through SCO)</w:t>
            </w:r>
          </w:p>
        </w:tc>
        <w:tc>
          <w:tcPr>
            <w:tcW w:w="4320" w:type="dxa"/>
            <w:vAlign w:val="center"/>
          </w:tcPr>
          <w:p w14:paraId="1279ADB2" w14:textId="77777777" w:rsidR="001740D5" w:rsidRDefault="001740D5" w:rsidP="00CF31BB">
            <w:pPr>
              <w:jc w:val="center"/>
              <w:rPr>
                <w:rFonts w:ascii="Arial" w:hAnsi="Arial" w:cs="Arial"/>
                <w:b/>
              </w:rPr>
            </w:pPr>
            <w:r w:rsidRPr="00776A4C">
              <w:rPr>
                <w:rFonts w:ascii="Arial" w:hAnsi="Arial" w:cs="Arial"/>
                <w:b/>
              </w:rPr>
              <w:t>Exhibit A, Section E.2.B.2.</w:t>
            </w:r>
            <w:r>
              <w:rPr>
                <w:rFonts w:ascii="Arial" w:hAnsi="Arial" w:cs="Arial"/>
                <w:b/>
              </w:rPr>
              <w:t>b</w:t>
            </w:r>
          </w:p>
          <w:p w14:paraId="6109329F" w14:textId="77777777" w:rsidR="001740D5" w:rsidRDefault="001740D5" w:rsidP="00CF31BB">
            <w:pPr>
              <w:jc w:val="center"/>
              <w:rPr>
                <w:rFonts w:ascii="Arial" w:hAnsi="Arial" w:cs="Arial"/>
                <w:b/>
              </w:rPr>
            </w:pPr>
            <w:r w:rsidRPr="00776A4C">
              <w:rPr>
                <w:rFonts w:ascii="Arial" w:hAnsi="Arial" w:cs="Arial"/>
                <w:b/>
              </w:rPr>
              <w:t>(Modified Accounting Services:</w:t>
            </w:r>
          </w:p>
          <w:p w14:paraId="64DEA530" w14:textId="2208106D" w:rsidR="001740D5" w:rsidRPr="00086531" w:rsidRDefault="00E575DD" w:rsidP="00CF31BB">
            <w:pPr>
              <w:ind w:left="-14"/>
              <w:jc w:val="center"/>
              <w:rPr>
                <w:rFonts w:ascii="Arial" w:hAnsi="Arial" w:cs="Arial"/>
                <w:color w:val="FF0000"/>
              </w:rPr>
            </w:pPr>
            <w:r>
              <w:rPr>
                <w:rFonts w:ascii="Arial" w:hAnsi="Arial" w:cs="Arial"/>
                <w:b/>
              </w:rPr>
              <w:t>Covered California</w:t>
            </w:r>
            <w:r w:rsidR="001740D5">
              <w:rPr>
                <w:rFonts w:ascii="Arial" w:hAnsi="Arial" w:cs="Arial"/>
                <w:b/>
              </w:rPr>
              <w:t xml:space="preserve"> Makes Payments through SCO</w:t>
            </w:r>
            <w:r>
              <w:rPr>
                <w:rFonts w:ascii="Arial" w:hAnsi="Arial" w:cs="Arial"/>
                <w:b/>
              </w:rPr>
              <w:t>)</w:t>
            </w:r>
          </w:p>
        </w:tc>
      </w:tr>
      <w:tr w:rsidR="001740D5" w:rsidRPr="00153AF5" w14:paraId="0A7174F9" w14:textId="6C73FCD8" w:rsidTr="00E575DD">
        <w:trPr>
          <w:cantSplit/>
        </w:trPr>
        <w:tc>
          <w:tcPr>
            <w:tcW w:w="1710" w:type="dxa"/>
            <w:vAlign w:val="center"/>
          </w:tcPr>
          <w:p w14:paraId="01C440DB" w14:textId="66697F23" w:rsidR="001740D5" w:rsidRPr="00086531" w:rsidRDefault="001740D5" w:rsidP="00CF31BB">
            <w:pPr>
              <w:jc w:val="center"/>
              <w:rPr>
                <w:rFonts w:ascii="Arial" w:hAnsi="Arial" w:cs="Arial"/>
                <w:b/>
              </w:rPr>
            </w:pPr>
            <w:r>
              <w:rPr>
                <w:rFonts w:ascii="Arial" w:hAnsi="Arial" w:cs="Arial"/>
                <w:b/>
              </w:rPr>
              <w:t>Summary Description</w:t>
            </w:r>
          </w:p>
        </w:tc>
        <w:tc>
          <w:tcPr>
            <w:tcW w:w="3960" w:type="dxa"/>
          </w:tcPr>
          <w:p w14:paraId="7645DBDD" w14:textId="77777777" w:rsidR="001740D5" w:rsidRPr="00FF1657" w:rsidRDefault="001740D5" w:rsidP="00CF31BB">
            <w:pPr>
              <w:ind w:left="10"/>
              <w:rPr>
                <w:rFonts w:ascii="Arial" w:hAnsi="Arial" w:cs="Arial"/>
                <w:color w:val="FF0000"/>
              </w:rPr>
            </w:pPr>
            <w:r w:rsidRPr="00FF1657">
              <w:rPr>
                <w:rFonts w:ascii="Arial" w:hAnsi="Arial" w:cs="Arial"/>
                <w:color w:val="FF0000"/>
              </w:rPr>
              <w:t>Contractor acts as fiscal agent for Covered California:</w:t>
            </w:r>
          </w:p>
          <w:p w14:paraId="1589CC65" w14:textId="52F78B23" w:rsidR="001740D5" w:rsidRPr="00FF1657" w:rsidRDefault="001740D5" w:rsidP="00FF1657">
            <w:pPr>
              <w:pStyle w:val="ListParagraph"/>
              <w:numPr>
                <w:ilvl w:val="0"/>
                <w:numId w:val="42"/>
              </w:numPr>
              <w:ind w:left="236" w:hanging="270"/>
              <w:rPr>
                <w:color w:val="FF0000"/>
                <w:sz w:val="20"/>
                <w:szCs w:val="20"/>
              </w:rPr>
            </w:pPr>
            <w:r w:rsidRPr="00FF1657">
              <w:rPr>
                <w:color w:val="FF0000"/>
                <w:sz w:val="20"/>
                <w:szCs w:val="20"/>
              </w:rPr>
              <w:t>Contractor makes payments</w:t>
            </w:r>
            <w:r w:rsidR="00CD2E1C">
              <w:rPr>
                <w:color w:val="FF0000"/>
                <w:sz w:val="20"/>
                <w:szCs w:val="20"/>
              </w:rPr>
              <w:t xml:space="preserve"> directly</w:t>
            </w:r>
            <w:r w:rsidRPr="00FF1657">
              <w:rPr>
                <w:color w:val="FF0000"/>
                <w:sz w:val="20"/>
                <w:szCs w:val="20"/>
              </w:rPr>
              <w:t>.</w:t>
            </w:r>
          </w:p>
          <w:p w14:paraId="41FC63D5" w14:textId="2069CA7C" w:rsidR="001740D5" w:rsidRPr="00FF1657" w:rsidRDefault="001740D5" w:rsidP="00CF31BB">
            <w:pPr>
              <w:ind w:left="10"/>
              <w:rPr>
                <w:rFonts w:ascii="Arial" w:hAnsi="Arial" w:cs="Arial"/>
                <w:color w:val="FF0000"/>
              </w:rPr>
            </w:pPr>
          </w:p>
        </w:tc>
        <w:tc>
          <w:tcPr>
            <w:tcW w:w="4320" w:type="dxa"/>
          </w:tcPr>
          <w:p w14:paraId="0C69FB3E" w14:textId="77777777" w:rsidR="001740D5" w:rsidRPr="00FF1657" w:rsidRDefault="001740D5" w:rsidP="00CF31BB">
            <w:pPr>
              <w:ind w:left="-14"/>
              <w:rPr>
                <w:rFonts w:ascii="Arial" w:hAnsi="Arial" w:cs="Arial"/>
                <w:color w:val="FF0000"/>
              </w:rPr>
            </w:pPr>
            <w:r w:rsidRPr="00FF1657">
              <w:rPr>
                <w:rFonts w:ascii="Arial" w:hAnsi="Arial" w:cs="Arial"/>
                <w:color w:val="FF0000"/>
              </w:rPr>
              <w:t>Contractor provides outsource business services for Covered California.</w:t>
            </w:r>
          </w:p>
          <w:p w14:paraId="1D3AE80E" w14:textId="757AD7A6" w:rsidR="001740D5" w:rsidRPr="00FF1657" w:rsidRDefault="001740D5" w:rsidP="00FF1657">
            <w:pPr>
              <w:pStyle w:val="ListParagraph"/>
              <w:numPr>
                <w:ilvl w:val="0"/>
                <w:numId w:val="40"/>
              </w:numPr>
              <w:ind w:left="347" w:hanging="270"/>
              <w:rPr>
                <w:color w:val="FF0000"/>
                <w:sz w:val="20"/>
                <w:szCs w:val="20"/>
              </w:rPr>
            </w:pPr>
            <w:r w:rsidRPr="00FF1657">
              <w:rPr>
                <w:color w:val="FF0000"/>
                <w:sz w:val="20"/>
                <w:szCs w:val="20"/>
              </w:rPr>
              <w:t xml:space="preserve">Contractor sends payment files to </w:t>
            </w:r>
            <w:r>
              <w:rPr>
                <w:color w:val="FF0000"/>
                <w:sz w:val="20"/>
                <w:szCs w:val="20"/>
              </w:rPr>
              <w:t>State Controller’s Office (</w:t>
            </w:r>
            <w:r w:rsidRPr="00FF1657">
              <w:rPr>
                <w:color w:val="FF0000"/>
                <w:sz w:val="20"/>
                <w:szCs w:val="20"/>
              </w:rPr>
              <w:t>SCO</w:t>
            </w:r>
            <w:r>
              <w:rPr>
                <w:color w:val="FF0000"/>
                <w:sz w:val="20"/>
                <w:szCs w:val="20"/>
              </w:rPr>
              <w:t>)</w:t>
            </w:r>
          </w:p>
          <w:p w14:paraId="5DDF0CA5" w14:textId="77777777" w:rsidR="001740D5" w:rsidRPr="00FF1657" w:rsidRDefault="001740D5" w:rsidP="00FF1657">
            <w:pPr>
              <w:pStyle w:val="ListParagraph"/>
              <w:numPr>
                <w:ilvl w:val="0"/>
                <w:numId w:val="40"/>
              </w:numPr>
              <w:ind w:left="347" w:hanging="270"/>
              <w:rPr>
                <w:color w:val="FF0000"/>
                <w:sz w:val="20"/>
                <w:szCs w:val="20"/>
              </w:rPr>
            </w:pPr>
            <w:r w:rsidRPr="00FF1657">
              <w:rPr>
                <w:color w:val="FF0000"/>
                <w:sz w:val="20"/>
                <w:szCs w:val="20"/>
              </w:rPr>
              <w:t>SCO makes payments</w:t>
            </w:r>
          </w:p>
          <w:p w14:paraId="45BDB3CE" w14:textId="7DDBC743" w:rsidR="001740D5" w:rsidRPr="00FF1657" w:rsidRDefault="001740D5" w:rsidP="00FF1657">
            <w:pPr>
              <w:pStyle w:val="ListParagraph"/>
              <w:numPr>
                <w:ilvl w:val="0"/>
                <w:numId w:val="40"/>
              </w:numPr>
              <w:ind w:left="347" w:hanging="270"/>
              <w:rPr>
                <w:color w:val="FF0000"/>
                <w:sz w:val="20"/>
                <w:szCs w:val="20"/>
              </w:rPr>
            </w:pPr>
            <w:r w:rsidRPr="00FF1657">
              <w:rPr>
                <w:color w:val="FF0000"/>
                <w:sz w:val="20"/>
                <w:szCs w:val="20"/>
              </w:rPr>
              <w:t>Confirmation of payment file is sent to contractor.</w:t>
            </w:r>
          </w:p>
        </w:tc>
        <w:tc>
          <w:tcPr>
            <w:tcW w:w="4320" w:type="dxa"/>
          </w:tcPr>
          <w:p w14:paraId="59271AC7" w14:textId="77777777" w:rsidR="001740D5" w:rsidRPr="00FF1657" w:rsidRDefault="001740D5" w:rsidP="00CF31BB">
            <w:pPr>
              <w:ind w:left="-14"/>
              <w:rPr>
                <w:rFonts w:ascii="Arial" w:hAnsi="Arial" w:cs="Arial"/>
                <w:color w:val="FF0000"/>
              </w:rPr>
            </w:pPr>
            <w:r w:rsidRPr="00FF1657">
              <w:rPr>
                <w:rFonts w:ascii="Arial" w:hAnsi="Arial" w:cs="Arial"/>
                <w:color w:val="FF0000"/>
              </w:rPr>
              <w:t>Contractor provides outsource business services for Covered California:</w:t>
            </w:r>
          </w:p>
          <w:p w14:paraId="7DBD690A" w14:textId="471F10F2" w:rsidR="001740D5" w:rsidRPr="00FF1657" w:rsidRDefault="001740D5" w:rsidP="00FF1657">
            <w:pPr>
              <w:pStyle w:val="ListParagraph"/>
              <w:numPr>
                <w:ilvl w:val="0"/>
                <w:numId w:val="41"/>
              </w:numPr>
              <w:ind w:left="250" w:hanging="270"/>
              <w:rPr>
                <w:color w:val="FF0000"/>
                <w:sz w:val="20"/>
                <w:szCs w:val="20"/>
              </w:rPr>
            </w:pPr>
            <w:r w:rsidRPr="00FF1657">
              <w:rPr>
                <w:color w:val="FF0000"/>
                <w:sz w:val="20"/>
                <w:szCs w:val="20"/>
              </w:rPr>
              <w:t>Contractor sends payment files to Covered California</w:t>
            </w:r>
          </w:p>
          <w:p w14:paraId="66E27DE5" w14:textId="77777777" w:rsidR="001740D5" w:rsidRPr="00FF1657" w:rsidRDefault="001740D5" w:rsidP="00FF1657">
            <w:pPr>
              <w:pStyle w:val="ListParagraph"/>
              <w:numPr>
                <w:ilvl w:val="0"/>
                <w:numId w:val="41"/>
              </w:numPr>
              <w:ind w:left="250" w:hanging="270"/>
              <w:rPr>
                <w:color w:val="FF0000"/>
                <w:sz w:val="20"/>
                <w:szCs w:val="20"/>
              </w:rPr>
            </w:pPr>
            <w:r w:rsidRPr="00FF1657">
              <w:rPr>
                <w:color w:val="FF0000"/>
                <w:sz w:val="20"/>
                <w:szCs w:val="20"/>
              </w:rPr>
              <w:t>Covered California works with SCO to make Payments</w:t>
            </w:r>
          </w:p>
          <w:p w14:paraId="33FF018A" w14:textId="66BCD35B" w:rsidR="001740D5" w:rsidRPr="009B16F2" w:rsidRDefault="001740D5" w:rsidP="009B16F2">
            <w:pPr>
              <w:pStyle w:val="ListParagraph"/>
              <w:numPr>
                <w:ilvl w:val="0"/>
                <w:numId w:val="41"/>
              </w:numPr>
              <w:ind w:left="250" w:hanging="270"/>
              <w:rPr>
                <w:color w:val="FF0000"/>
                <w:sz w:val="20"/>
                <w:szCs w:val="20"/>
              </w:rPr>
            </w:pPr>
            <w:r w:rsidRPr="00FF1657">
              <w:rPr>
                <w:color w:val="FF0000"/>
                <w:sz w:val="20"/>
                <w:szCs w:val="20"/>
              </w:rPr>
              <w:t>Confirmation of payment file is sent to contractor.</w:t>
            </w:r>
          </w:p>
        </w:tc>
      </w:tr>
      <w:tr w:rsidR="001740D5" w:rsidRPr="00153AF5" w14:paraId="41020A4E" w14:textId="2D8C655C" w:rsidTr="00E575DD">
        <w:trPr>
          <w:cantSplit/>
        </w:trPr>
        <w:tc>
          <w:tcPr>
            <w:tcW w:w="1710" w:type="dxa"/>
            <w:vAlign w:val="center"/>
          </w:tcPr>
          <w:p w14:paraId="1D1BBE2C" w14:textId="2BCFA556" w:rsidR="001740D5" w:rsidRPr="00086531" w:rsidRDefault="001740D5" w:rsidP="00374C53">
            <w:pPr>
              <w:jc w:val="center"/>
              <w:rPr>
                <w:rFonts w:ascii="Arial" w:hAnsi="Arial" w:cs="Arial"/>
                <w:b/>
              </w:rPr>
            </w:pPr>
            <w:r w:rsidRPr="00086531">
              <w:rPr>
                <w:rFonts w:ascii="Arial" w:hAnsi="Arial" w:cs="Arial"/>
                <w:b/>
              </w:rPr>
              <w:t>Employer Group</w:t>
            </w:r>
          </w:p>
        </w:tc>
        <w:tc>
          <w:tcPr>
            <w:tcW w:w="3960" w:type="dxa"/>
          </w:tcPr>
          <w:p w14:paraId="4C5B7281" w14:textId="25C6C3AA" w:rsidR="001740D5" w:rsidRPr="00086531" w:rsidRDefault="001740D5" w:rsidP="00374C53">
            <w:pPr>
              <w:spacing w:after="160" w:line="259" w:lineRule="auto"/>
              <w:ind w:left="-44"/>
              <w:rPr>
                <w:rFonts w:ascii="Arial" w:hAnsi="Arial" w:cs="Arial"/>
              </w:rPr>
            </w:pPr>
            <w:r w:rsidRPr="00086531">
              <w:rPr>
                <w:rFonts w:ascii="Arial" w:hAnsi="Arial" w:cs="Arial"/>
              </w:rPr>
              <w:t xml:space="preserve">After a group has been validated and properly setup in the Enrollment System, or as group enrollment adjustments are made, accept transmission of this information from Enrollment Services solution.  </w:t>
            </w:r>
          </w:p>
        </w:tc>
        <w:tc>
          <w:tcPr>
            <w:tcW w:w="4320" w:type="dxa"/>
          </w:tcPr>
          <w:p w14:paraId="41ACEE25" w14:textId="79F3FA31" w:rsidR="001740D5" w:rsidRPr="00086531" w:rsidRDefault="00016938" w:rsidP="00374C53">
            <w:pPr>
              <w:spacing w:after="160" w:line="259" w:lineRule="auto"/>
              <w:rPr>
                <w:rFonts w:ascii="Arial" w:hAnsi="Arial" w:cs="Arial"/>
              </w:rPr>
            </w:pPr>
            <w:r>
              <w:rPr>
                <w:rFonts w:ascii="Arial" w:hAnsi="Arial" w:cs="Arial"/>
              </w:rPr>
              <w:t xml:space="preserve">Same as Full Service.  </w:t>
            </w:r>
          </w:p>
        </w:tc>
        <w:tc>
          <w:tcPr>
            <w:tcW w:w="4320" w:type="dxa"/>
          </w:tcPr>
          <w:p w14:paraId="47112E1C" w14:textId="080633C7" w:rsidR="001740D5" w:rsidRPr="00086531" w:rsidRDefault="00016938" w:rsidP="00374C53">
            <w:pPr>
              <w:spacing w:after="160" w:line="259" w:lineRule="auto"/>
              <w:rPr>
                <w:rFonts w:ascii="Arial" w:hAnsi="Arial" w:cs="Arial"/>
              </w:rPr>
            </w:pPr>
            <w:r>
              <w:rPr>
                <w:rFonts w:ascii="Arial" w:hAnsi="Arial" w:cs="Arial"/>
              </w:rPr>
              <w:t xml:space="preserve">Same as Full Service.  </w:t>
            </w:r>
          </w:p>
        </w:tc>
      </w:tr>
    </w:tbl>
    <w:p w14:paraId="76C878D4" w14:textId="77777777" w:rsidR="001740D5" w:rsidRDefault="001740D5">
      <w:r>
        <w:br w:type="page"/>
      </w:r>
    </w:p>
    <w:tbl>
      <w:tblPr>
        <w:tblStyle w:val="TableGrid"/>
        <w:tblW w:w="14310" w:type="dxa"/>
        <w:tblInd w:w="-725" w:type="dxa"/>
        <w:tblLook w:val="04A0" w:firstRow="1" w:lastRow="0" w:firstColumn="1" w:lastColumn="0" w:noHBand="0" w:noVBand="1"/>
      </w:tblPr>
      <w:tblGrid>
        <w:gridCol w:w="1710"/>
        <w:gridCol w:w="3960"/>
        <w:gridCol w:w="4320"/>
        <w:gridCol w:w="4320"/>
      </w:tblGrid>
      <w:tr w:rsidR="001740D5" w:rsidRPr="00153AF5" w14:paraId="3023348A" w14:textId="77777777" w:rsidTr="00A541A6">
        <w:trPr>
          <w:cantSplit/>
          <w:trHeight w:val="557"/>
        </w:trPr>
        <w:tc>
          <w:tcPr>
            <w:tcW w:w="1710" w:type="dxa"/>
            <w:vAlign w:val="center"/>
          </w:tcPr>
          <w:p w14:paraId="7F2BAF8B" w14:textId="23EB755E" w:rsidR="001740D5" w:rsidRDefault="001740D5" w:rsidP="00A541A6">
            <w:pPr>
              <w:jc w:val="center"/>
            </w:pPr>
            <w:r w:rsidRPr="00086531">
              <w:rPr>
                <w:rFonts w:ascii="Arial" w:hAnsi="Arial" w:cs="Arial"/>
                <w:b/>
              </w:rPr>
              <w:lastRenderedPageBreak/>
              <w:t>Functional Area</w:t>
            </w:r>
          </w:p>
        </w:tc>
        <w:tc>
          <w:tcPr>
            <w:tcW w:w="3960" w:type="dxa"/>
            <w:vAlign w:val="center"/>
          </w:tcPr>
          <w:p w14:paraId="1B0253C5" w14:textId="77777777" w:rsidR="001740D5" w:rsidRPr="00776A4C" w:rsidRDefault="001740D5" w:rsidP="00A541A6">
            <w:pPr>
              <w:jc w:val="center"/>
              <w:rPr>
                <w:rFonts w:ascii="Arial" w:hAnsi="Arial" w:cs="Arial"/>
                <w:b/>
              </w:rPr>
            </w:pPr>
            <w:r w:rsidRPr="00776A4C">
              <w:rPr>
                <w:rFonts w:ascii="Arial" w:hAnsi="Arial" w:cs="Arial"/>
                <w:b/>
              </w:rPr>
              <w:t>Exhibit A, Section E.2.B.1</w:t>
            </w:r>
          </w:p>
          <w:p w14:paraId="49FA562A" w14:textId="43545E05" w:rsidR="001740D5" w:rsidRPr="00086531" w:rsidRDefault="001740D5" w:rsidP="00A541A6">
            <w:pPr>
              <w:ind w:left="10"/>
              <w:jc w:val="center"/>
              <w:rPr>
                <w:rFonts w:ascii="Arial" w:hAnsi="Arial" w:cs="Arial"/>
              </w:rPr>
            </w:pPr>
            <w:r w:rsidRPr="00776A4C">
              <w:rPr>
                <w:rFonts w:ascii="Arial" w:hAnsi="Arial" w:cs="Arial"/>
                <w:b/>
              </w:rPr>
              <w:t>(Full Service)</w:t>
            </w:r>
          </w:p>
        </w:tc>
        <w:tc>
          <w:tcPr>
            <w:tcW w:w="4320" w:type="dxa"/>
            <w:vAlign w:val="center"/>
          </w:tcPr>
          <w:p w14:paraId="13F403D3" w14:textId="77777777" w:rsidR="00E575DD" w:rsidRDefault="00E575DD" w:rsidP="00A541A6">
            <w:pPr>
              <w:jc w:val="center"/>
              <w:rPr>
                <w:rFonts w:ascii="Arial" w:hAnsi="Arial" w:cs="Arial"/>
                <w:b/>
              </w:rPr>
            </w:pPr>
            <w:r w:rsidRPr="00776A4C">
              <w:rPr>
                <w:rFonts w:ascii="Arial" w:hAnsi="Arial" w:cs="Arial"/>
                <w:b/>
              </w:rPr>
              <w:t>Exhibit A, Section E.2.B.2.</w:t>
            </w:r>
            <w:r>
              <w:rPr>
                <w:rFonts w:ascii="Arial" w:hAnsi="Arial" w:cs="Arial"/>
                <w:b/>
              </w:rPr>
              <w:t>a</w:t>
            </w:r>
          </w:p>
          <w:p w14:paraId="134384B4" w14:textId="6E575A79" w:rsidR="00E575DD" w:rsidRDefault="00E575DD" w:rsidP="00A541A6">
            <w:pPr>
              <w:ind w:left="-14"/>
              <w:jc w:val="center"/>
              <w:rPr>
                <w:rFonts w:ascii="Arial" w:hAnsi="Arial" w:cs="Arial"/>
                <w:b/>
              </w:rPr>
            </w:pPr>
            <w:r w:rsidRPr="00776A4C">
              <w:rPr>
                <w:rFonts w:ascii="Arial" w:hAnsi="Arial" w:cs="Arial"/>
                <w:b/>
              </w:rPr>
              <w:t>(Modified Accounting Services:</w:t>
            </w:r>
          </w:p>
          <w:p w14:paraId="23C86E0A" w14:textId="2046B912" w:rsidR="001740D5" w:rsidRPr="00086531" w:rsidRDefault="00E575DD" w:rsidP="00A541A6">
            <w:pPr>
              <w:ind w:left="10"/>
              <w:jc w:val="center"/>
              <w:rPr>
                <w:rFonts w:ascii="Arial" w:hAnsi="Arial" w:cs="Arial"/>
              </w:rPr>
            </w:pPr>
            <w:r>
              <w:rPr>
                <w:rFonts w:ascii="Arial" w:hAnsi="Arial" w:cs="Arial"/>
                <w:b/>
              </w:rPr>
              <w:t>Contractor Makes Payments through SCO)</w:t>
            </w:r>
          </w:p>
        </w:tc>
        <w:tc>
          <w:tcPr>
            <w:tcW w:w="4320" w:type="dxa"/>
            <w:vAlign w:val="center"/>
          </w:tcPr>
          <w:p w14:paraId="736C9F44" w14:textId="77777777" w:rsidR="00E575DD" w:rsidRDefault="00E575DD" w:rsidP="00A541A6">
            <w:pPr>
              <w:jc w:val="center"/>
              <w:rPr>
                <w:rFonts w:ascii="Arial" w:hAnsi="Arial" w:cs="Arial"/>
                <w:b/>
              </w:rPr>
            </w:pPr>
            <w:r w:rsidRPr="00776A4C">
              <w:rPr>
                <w:rFonts w:ascii="Arial" w:hAnsi="Arial" w:cs="Arial"/>
                <w:b/>
              </w:rPr>
              <w:t>Exhibit A, Section E.2.B.2.</w:t>
            </w:r>
            <w:r>
              <w:rPr>
                <w:rFonts w:ascii="Arial" w:hAnsi="Arial" w:cs="Arial"/>
                <w:b/>
              </w:rPr>
              <w:t>b</w:t>
            </w:r>
          </w:p>
          <w:p w14:paraId="2926E140" w14:textId="77777777" w:rsidR="00E575DD" w:rsidRDefault="00E575DD" w:rsidP="00A541A6">
            <w:pPr>
              <w:jc w:val="center"/>
              <w:rPr>
                <w:rFonts w:ascii="Arial" w:hAnsi="Arial" w:cs="Arial"/>
                <w:b/>
              </w:rPr>
            </w:pPr>
            <w:r w:rsidRPr="00776A4C">
              <w:rPr>
                <w:rFonts w:ascii="Arial" w:hAnsi="Arial" w:cs="Arial"/>
                <w:b/>
              </w:rPr>
              <w:t>(Modified Accounting Services:</w:t>
            </w:r>
          </w:p>
          <w:p w14:paraId="5B3234DF" w14:textId="271D1700" w:rsidR="001740D5" w:rsidRPr="00086531" w:rsidRDefault="00E575DD" w:rsidP="00A541A6">
            <w:pPr>
              <w:ind w:left="10"/>
              <w:jc w:val="center"/>
              <w:rPr>
                <w:rFonts w:ascii="Arial" w:hAnsi="Arial" w:cs="Arial"/>
              </w:rPr>
            </w:pPr>
            <w:r>
              <w:rPr>
                <w:rFonts w:ascii="Arial" w:hAnsi="Arial" w:cs="Arial"/>
                <w:b/>
              </w:rPr>
              <w:t>Covered California Makes Payments through SCO)</w:t>
            </w:r>
          </w:p>
        </w:tc>
      </w:tr>
      <w:tr w:rsidR="001740D5" w:rsidRPr="00153AF5" w14:paraId="7E2F6A06" w14:textId="0A3D3741" w:rsidTr="00A541A6">
        <w:trPr>
          <w:cantSplit/>
          <w:trHeight w:val="557"/>
        </w:trPr>
        <w:tc>
          <w:tcPr>
            <w:tcW w:w="1710" w:type="dxa"/>
            <w:vMerge w:val="restart"/>
            <w:vAlign w:val="center"/>
          </w:tcPr>
          <w:p w14:paraId="6FD2375F" w14:textId="3DC2D740" w:rsidR="001740D5" w:rsidRPr="00086531" w:rsidRDefault="001740D5" w:rsidP="001740D5">
            <w:pPr>
              <w:jc w:val="center"/>
              <w:rPr>
                <w:rFonts w:ascii="Arial" w:hAnsi="Arial" w:cs="Arial"/>
                <w:b/>
              </w:rPr>
            </w:pPr>
            <w:r>
              <w:br w:type="page"/>
            </w:r>
            <w:r w:rsidRPr="00086531">
              <w:rPr>
                <w:rFonts w:ascii="Arial" w:hAnsi="Arial" w:cs="Arial"/>
                <w:b/>
              </w:rPr>
              <w:t>Billing</w:t>
            </w:r>
          </w:p>
        </w:tc>
        <w:tc>
          <w:tcPr>
            <w:tcW w:w="3960" w:type="dxa"/>
          </w:tcPr>
          <w:p w14:paraId="6EA331CB" w14:textId="5E19652F" w:rsidR="001740D5" w:rsidRPr="00086531" w:rsidRDefault="001740D5" w:rsidP="001740D5">
            <w:pPr>
              <w:ind w:left="10"/>
              <w:rPr>
                <w:rFonts w:ascii="Arial" w:hAnsi="Arial" w:cs="Arial"/>
              </w:rPr>
            </w:pPr>
            <w:r w:rsidRPr="00086531">
              <w:rPr>
                <w:rFonts w:ascii="Arial" w:hAnsi="Arial" w:cs="Arial"/>
              </w:rPr>
              <w:t>Contractor is responsible for all billing functions.</w:t>
            </w:r>
          </w:p>
        </w:tc>
        <w:tc>
          <w:tcPr>
            <w:tcW w:w="4320" w:type="dxa"/>
          </w:tcPr>
          <w:p w14:paraId="2771C462" w14:textId="5BC20432" w:rsidR="001740D5" w:rsidRPr="00086531" w:rsidRDefault="00016938" w:rsidP="001740D5">
            <w:pPr>
              <w:ind w:left="10"/>
              <w:rPr>
                <w:rFonts w:ascii="Arial" w:hAnsi="Arial" w:cs="Arial"/>
              </w:rPr>
            </w:pPr>
            <w:r>
              <w:rPr>
                <w:rFonts w:ascii="Arial" w:hAnsi="Arial" w:cs="Arial"/>
              </w:rPr>
              <w:t xml:space="preserve">Same as Full Service.  </w:t>
            </w:r>
          </w:p>
        </w:tc>
        <w:tc>
          <w:tcPr>
            <w:tcW w:w="4320" w:type="dxa"/>
          </w:tcPr>
          <w:p w14:paraId="05BA235F" w14:textId="16F20A2F" w:rsidR="001740D5" w:rsidRPr="00086531" w:rsidRDefault="00016938" w:rsidP="001740D5">
            <w:pPr>
              <w:ind w:left="10"/>
              <w:rPr>
                <w:rFonts w:ascii="Arial" w:hAnsi="Arial" w:cs="Arial"/>
              </w:rPr>
            </w:pPr>
            <w:r>
              <w:rPr>
                <w:rFonts w:ascii="Arial" w:hAnsi="Arial" w:cs="Arial"/>
              </w:rPr>
              <w:t xml:space="preserve">Same as Full Service.  </w:t>
            </w:r>
          </w:p>
        </w:tc>
      </w:tr>
      <w:tr w:rsidR="001740D5" w:rsidRPr="00153AF5" w14:paraId="537CCBDE" w14:textId="4FE89257" w:rsidTr="00A541A6">
        <w:trPr>
          <w:cantSplit/>
          <w:trHeight w:val="1232"/>
        </w:trPr>
        <w:tc>
          <w:tcPr>
            <w:tcW w:w="1710" w:type="dxa"/>
            <w:vMerge/>
          </w:tcPr>
          <w:p w14:paraId="3B584BDC" w14:textId="77777777" w:rsidR="001740D5" w:rsidRPr="00086531" w:rsidRDefault="001740D5" w:rsidP="001740D5">
            <w:pPr>
              <w:rPr>
                <w:rFonts w:ascii="Arial" w:hAnsi="Arial" w:cs="Arial"/>
                <w:b/>
              </w:rPr>
            </w:pPr>
          </w:p>
        </w:tc>
        <w:tc>
          <w:tcPr>
            <w:tcW w:w="3960" w:type="dxa"/>
          </w:tcPr>
          <w:p w14:paraId="45631269" w14:textId="5F73F591" w:rsidR="001740D5" w:rsidRPr="00F8590D" w:rsidRDefault="001740D5" w:rsidP="001740D5">
            <w:pPr>
              <w:rPr>
                <w:rFonts w:ascii="Arial" w:hAnsi="Arial" w:cs="Arial"/>
              </w:rPr>
            </w:pPr>
            <w:r w:rsidRPr="00F8590D">
              <w:rPr>
                <w:rFonts w:ascii="Arial" w:hAnsi="Arial" w:cs="Arial"/>
              </w:rPr>
              <w:t xml:space="preserve">Contractor will provide detailed level reporting related to Billing to Covered California. However, </w:t>
            </w:r>
            <w:r w:rsidRPr="00F8590D">
              <w:rPr>
                <w:rFonts w:ascii="Arial" w:hAnsi="Arial" w:cs="Arial"/>
                <w:u w:val="single"/>
              </w:rPr>
              <w:t>Summary</w:t>
            </w:r>
            <w:r w:rsidRPr="00F8590D">
              <w:rPr>
                <w:rFonts w:ascii="Arial" w:hAnsi="Arial" w:cs="Arial"/>
              </w:rPr>
              <w:t xml:space="preserve"> level </w:t>
            </w:r>
            <w:r>
              <w:rPr>
                <w:rFonts w:ascii="Arial" w:hAnsi="Arial" w:cs="Arial"/>
              </w:rPr>
              <w:t xml:space="preserve">Billing </w:t>
            </w:r>
            <w:r w:rsidRPr="00F8590D">
              <w:rPr>
                <w:rFonts w:ascii="Arial" w:hAnsi="Arial" w:cs="Arial"/>
              </w:rPr>
              <w:t>accounting transactions will be sent to Covered California</w:t>
            </w:r>
            <w:r>
              <w:rPr>
                <w:rFonts w:ascii="Arial" w:hAnsi="Arial" w:cs="Arial"/>
              </w:rPr>
              <w:t xml:space="preserve">.  </w:t>
            </w:r>
          </w:p>
        </w:tc>
        <w:tc>
          <w:tcPr>
            <w:tcW w:w="4320" w:type="dxa"/>
          </w:tcPr>
          <w:p w14:paraId="39910C00" w14:textId="3DF1CFB2" w:rsidR="001740D5" w:rsidRPr="00F8590D" w:rsidRDefault="00016938" w:rsidP="001740D5">
            <w:pPr>
              <w:rPr>
                <w:rFonts w:ascii="Arial" w:hAnsi="Arial" w:cs="Arial"/>
              </w:rPr>
            </w:pPr>
            <w:r>
              <w:rPr>
                <w:rFonts w:ascii="Arial" w:hAnsi="Arial" w:cs="Arial"/>
              </w:rPr>
              <w:t xml:space="preserve">Same as Full Service.  </w:t>
            </w:r>
          </w:p>
        </w:tc>
        <w:tc>
          <w:tcPr>
            <w:tcW w:w="4320" w:type="dxa"/>
          </w:tcPr>
          <w:p w14:paraId="04C617AC" w14:textId="6EEC0898" w:rsidR="001740D5" w:rsidRPr="00F8590D" w:rsidRDefault="00016938" w:rsidP="001740D5">
            <w:pPr>
              <w:rPr>
                <w:rFonts w:ascii="Arial" w:hAnsi="Arial" w:cs="Arial"/>
              </w:rPr>
            </w:pPr>
            <w:r>
              <w:rPr>
                <w:rFonts w:ascii="Arial" w:hAnsi="Arial" w:cs="Arial"/>
              </w:rPr>
              <w:t xml:space="preserve">Same as Full Service.  </w:t>
            </w:r>
          </w:p>
        </w:tc>
      </w:tr>
      <w:tr w:rsidR="001740D5" w:rsidRPr="00153AF5" w14:paraId="3A127981" w14:textId="77777777" w:rsidTr="00A541A6">
        <w:trPr>
          <w:cantSplit/>
        </w:trPr>
        <w:tc>
          <w:tcPr>
            <w:tcW w:w="1710" w:type="dxa"/>
            <w:vMerge w:val="restart"/>
            <w:vAlign w:val="center"/>
          </w:tcPr>
          <w:p w14:paraId="738E9F1E" w14:textId="0F09FE94" w:rsidR="001740D5" w:rsidRPr="00086531" w:rsidRDefault="001740D5" w:rsidP="001740D5">
            <w:pPr>
              <w:jc w:val="center"/>
              <w:rPr>
                <w:rFonts w:ascii="Arial" w:hAnsi="Arial" w:cs="Arial"/>
                <w:b/>
              </w:rPr>
            </w:pPr>
            <w:r w:rsidRPr="00086531">
              <w:rPr>
                <w:rFonts w:ascii="Arial" w:hAnsi="Arial" w:cs="Arial"/>
                <w:b/>
              </w:rPr>
              <w:t>Banking</w:t>
            </w:r>
          </w:p>
        </w:tc>
        <w:tc>
          <w:tcPr>
            <w:tcW w:w="3960" w:type="dxa"/>
          </w:tcPr>
          <w:p w14:paraId="417B4759" w14:textId="2E0B3076" w:rsidR="001740D5" w:rsidRPr="00086531" w:rsidRDefault="001740D5" w:rsidP="001740D5">
            <w:pPr>
              <w:rPr>
                <w:rFonts w:ascii="Arial" w:hAnsi="Arial" w:cs="Arial"/>
                <w:color w:val="FF0000"/>
              </w:rPr>
            </w:pPr>
            <w:r w:rsidRPr="00086531">
              <w:rPr>
                <w:rFonts w:ascii="Arial" w:hAnsi="Arial" w:cs="Arial"/>
                <w:color w:val="FF0000"/>
              </w:rPr>
              <w:t xml:space="preserve">Covered California established bank account for all CCSB transactions.  Covered California retains ownership of bank account.  </w:t>
            </w:r>
          </w:p>
        </w:tc>
        <w:tc>
          <w:tcPr>
            <w:tcW w:w="4320" w:type="dxa"/>
          </w:tcPr>
          <w:p w14:paraId="1011F5B7" w14:textId="3F69F498" w:rsidR="001740D5" w:rsidRPr="00086531" w:rsidRDefault="001740D5" w:rsidP="001740D5">
            <w:pPr>
              <w:rPr>
                <w:rFonts w:ascii="Arial" w:hAnsi="Arial" w:cs="Arial"/>
                <w:color w:val="FF0000"/>
              </w:rPr>
            </w:pPr>
            <w:r w:rsidRPr="00086531">
              <w:rPr>
                <w:rFonts w:ascii="Arial" w:hAnsi="Arial" w:cs="Arial"/>
                <w:color w:val="FF0000"/>
              </w:rPr>
              <w:t>Employer Groups deposit directly to Covered California’s Bank Lockbox.</w:t>
            </w:r>
          </w:p>
        </w:tc>
        <w:tc>
          <w:tcPr>
            <w:tcW w:w="4320" w:type="dxa"/>
          </w:tcPr>
          <w:p w14:paraId="1200BF78" w14:textId="679A8AC5" w:rsidR="001740D5" w:rsidRPr="00086531" w:rsidRDefault="001740D5" w:rsidP="001740D5">
            <w:pPr>
              <w:rPr>
                <w:rFonts w:ascii="Arial" w:hAnsi="Arial" w:cs="Arial"/>
                <w:color w:val="FF0000"/>
              </w:rPr>
            </w:pPr>
            <w:r w:rsidRPr="00086531">
              <w:rPr>
                <w:rFonts w:ascii="Arial" w:hAnsi="Arial" w:cs="Arial"/>
                <w:color w:val="FF0000"/>
              </w:rPr>
              <w:t>Employer Groups deposit directly to Covered California’s Bank Lockbox.</w:t>
            </w:r>
          </w:p>
        </w:tc>
      </w:tr>
      <w:tr w:rsidR="001740D5" w:rsidRPr="00153AF5" w14:paraId="75EB91D9" w14:textId="77777777" w:rsidTr="00A541A6">
        <w:trPr>
          <w:cantSplit/>
        </w:trPr>
        <w:tc>
          <w:tcPr>
            <w:tcW w:w="1710" w:type="dxa"/>
            <w:vMerge/>
          </w:tcPr>
          <w:p w14:paraId="3E102A8A" w14:textId="77777777" w:rsidR="001740D5" w:rsidRPr="00A70F15" w:rsidRDefault="001740D5" w:rsidP="001740D5">
            <w:pPr>
              <w:rPr>
                <w:rFonts w:ascii="Arial" w:hAnsi="Arial" w:cs="Arial"/>
              </w:rPr>
            </w:pPr>
          </w:p>
        </w:tc>
        <w:tc>
          <w:tcPr>
            <w:tcW w:w="3960" w:type="dxa"/>
          </w:tcPr>
          <w:p w14:paraId="0D3CBCCA" w14:textId="6A2639F6" w:rsidR="001740D5" w:rsidRPr="00086531" w:rsidRDefault="001740D5" w:rsidP="001740D5">
            <w:pPr>
              <w:rPr>
                <w:rFonts w:ascii="Arial" w:hAnsi="Arial" w:cs="Arial"/>
                <w:color w:val="FF0000"/>
              </w:rPr>
            </w:pPr>
            <w:r w:rsidRPr="00086531">
              <w:rPr>
                <w:rFonts w:ascii="Arial" w:hAnsi="Arial" w:cs="Arial"/>
                <w:color w:val="FF0000"/>
              </w:rPr>
              <w:t>Contractor will have full access to the bank account to receipt, disburse, and refund, all cash.</w:t>
            </w:r>
          </w:p>
        </w:tc>
        <w:tc>
          <w:tcPr>
            <w:tcW w:w="4320" w:type="dxa"/>
          </w:tcPr>
          <w:p w14:paraId="1C193D7C" w14:textId="439347AB" w:rsidR="001740D5" w:rsidRPr="00086531" w:rsidRDefault="001740D5" w:rsidP="001740D5">
            <w:pPr>
              <w:rPr>
                <w:rFonts w:ascii="Arial" w:hAnsi="Arial" w:cs="Arial"/>
                <w:color w:val="FF0000"/>
              </w:rPr>
            </w:pPr>
            <w:r w:rsidRPr="00086531">
              <w:rPr>
                <w:rFonts w:ascii="Arial" w:hAnsi="Arial" w:cs="Arial"/>
                <w:color w:val="FF0000"/>
              </w:rPr>
              <w:t>Contractor will receive a data transmission from the bank account to record all cash received on behalf of CCSB Program.</w:t>
            </w:r>
          </w:p>
        </w:tc>
        <w:tc>
          <w:tcPr>
            <w:tcW w:w="4320" w:type="dxa"/>
          </w:tcPr>
          <w:p w14:paraId="6E233DE3" w14:textId="2CAD639B" w:rsidR="001740D5" w:rsidRPr="00086531" w:rsidRDefault="001740D5" w:rsidP="001740D5">
            <w:pPr>
              <w:rPr>
                <w:rFonts w:ascii="Arial" w:hAnsi="Arial" w:cs="Arial"/>
                <w:color w:val="FF0000"/>
              </w:rPr>
            </w:pPr>
            <w:r w:rsidRPr="00086531">
              <w:rPr>
                <w:rFonts w:ascii="Arial" w:hAnsi="Arial" w:cs="Arial"/>
                <w:color w:val="FF0000"/>
              </w:rPr>
              <w:t>Contractor will receive a data transmission from the bank account to record all cash received on behalf of CCSB Program.</w:t>
            </w:r>
          </w:p>
        </w:tc>
      </w:tr>
      <w:tr w:rsidR="001740D5" w:rsidRPr="00153AF5" w14:paraId="76CE1F24" w14:textId="77777777" w:rsidTr="00A541A6">
        <w:trPr>
          <w:cantSplit/>
        </w:trPr>
        <w:tc>
          <w:tcPr>
            <w:tcW w:w="1710" w:type="dxa"/>
            <w:vMerge/>
          </w:tcPr>
          <w:p w14:paraId="26162FEC" w14:textId="77777777" w:rsidR="001740D5" w:rsidRPr="00A70F15" w:rsidRDefault="001740D5" w:rsidP="001740D5">
            <w:pPr>
              <w:rPr>
                <w:rFonts w:ascii="Arial" w:hAnsi="Arial" w:cs="Arial"/>
              </w:rPr>
            </w:pPr>
          </w:p>
        </w:tc>
        <w:tc>
          <w:tcPr>
            <w:tcW w:w="3960" w:type="dxa"/>
          </w:tcPr>
          <w:p w14:paraId="3C392F73" w14:textId="2B591B14" w:rsidR="001740D5" w:rsidRPr="00086531" w:rsidRDefault="001740D5" w:rsidP="001740D5">
            <w:pPr>
              <w:rPr>
                <w:rFonts w:ascii="Arial" w:hAnsi="Arial" w:cs="Arial"/>
                <w:color w:val="FF0000"/>
              </w:rPr>
            </w:pPr>
            <w:r w:rsidRPr="00086531">
              <w:rPr>
                <w:rFonts w:ascii="Arial" w:hAnsi="Arial" w:cs="Arial"/>
                <w:color w:val="FF0000"/>
              </w:rPr>
              <w:t xml:space="preserve">Not Applicable. </w:t>
            </w:r>
          </w:p>
        </w:tc>
        <w:tc>
          <w:tcPr>
            <w:tcW w:w="4320" w:type="dxa"/>
          </w:tcPr>
          <w:p w14:paraId="4FA8EC1C" w14:textId="043152E7" w:rsidR="001740D5" w:rsidRPr="00086531" w:rsidRDefault="001740D5" w:rsidP="001740D5">
            <w:pPr>
              <w:rPr>
                <w:rFonts w:ascii="Arial" w:hAnsi="Arial" w:cs="Arial"/>
                <w:color w:val="FF0000"/>
              </w:rPr>
            </w:pPr>
            <w:r w:rsidRPr="00086531">
              <w:rPr>
                <w:rFonts w:ascii="Arial" w:hAnsi="Arial" w:cs="Arial"/>
                <w:color w:val="FF0000"/>
              </w:rPr>
              <w:t>Contractor will have full access to deposit details by the bank.</w:t>
            </w:r>
          </w:p>
        </w:tc>
        <w:tc>
          <w:tcPr>
            <w:tcW w:w="4320" w:type="dxa"/>
          </w:tcPr>
          <w:p w14:paraId="78DE29E3" w14:textId="43AA9622" w:rsidR="001740D5" w:rsidRPr="00086531" w:rsidRDefault="001740D5" w:rsidP="001740D5">
            <w:pPr>
              <w:rPr>
                <w:rFonts w:ascii="Arial" w:hAnsi="Arial" w:cs="Arial"/>
                <w:color w:val="FF0000"/>
              </w:rPr>
            </w:pPr>
            <w:r w:rsidRPr="00086531">
              <w:rPr>
                <w:rFonts w:ascii="Arial" w:hAnsi="Arial" w:cs="Arial"/>
                <w:color w:val="FF0000"/>
              </w:rPr>
              <w:t>Contractor will have full access to deposit details by the bank.</w:t>
            </w:r>
          </w:p>
        </w:tc>
      </w:tr>
      <w:tr w:rsidR="001740D5" w:rsidRPr="001F5DCC" w14:paraId="4A4CFCAD" w14:textId="77777777" w:rsidTr="00A541A6">
        <w:trPr>
          <w:cantSplit/>
        </w:trPr>
        <w:tc>
          <w:tcPr>
            <w:tcW w:w="1710" w:type="dxa"/>
            <w:vMerge w:val="restart"/>
            <w:vAlign w:val="center"/>
          </w:tcPr>
          <w:p w14:paraId="46E493D8" w14:textId="0F57D904" w:rsidR="001740D5" w:rsidRPr="00905AC4" w:rsidRDefault="001740D5" w:rsidP="001740D5">
            <w:pPr>
              <w:jc w:val="center"/>
              <w:rPr>
                <w:rFonts w:ascii="Arial" w:hAnsi="Arial" w:cs="Arial"/>
                <w:b/>
              </w:rPr>
            </w:pPr>
            <w:r w:rsidRPr="00905AC4">
              <w:rPr>
                <w:rFonts w:ascii="Arial" w:hAnsi="Arial" w:cs="Arial"/>
                <w:b/>
              </w:rPr>
              <w:t>Cash Receipts</w:t>
            </w:r>
          </w:p>
        </w:tc>
        <w:tc>
          <w:tcPr>
            <w:tcW w:w="3960" w:type="dxa"/>
          </w:tcPr>
          <w:p w14:paraId="4A08981D" w14:textId="60C916D6" w:rsidR="001740D5" w:rsidRPr="001F5DCC" w:rsidRDefault="001740D5" w:rsidP="001740D5">
            <w:pPr>
              <w:rPr>
                <w:rFonts w:ascii="Arial" w:hAnsi="Arial" w:cs="Arial"/>
                <w:strike/>
              </w:rPr>
            </w:pPr>
            <w:r w:rsidRPr="001F5DCC">
              <w:rPr>
                <w:rFonts w:ascii="Arial" w:hAnsi="Arial" w:cs="Arial"/>
              </w:rPr>
              <w:t>Contractor</w:t>
            </w:r>
            <w:r>
              <w:rPr>
                <w:rFonts w:ascii="Arial" w:hAnsi="Arial" w:cs="Arial"/>
              </w:rPr>
              <w:t xml:space="preserve"> will accept and manage all Employer payments.</w:t>
            </w:r>
          </w:p>
        </w:tc>
        <w:tc>
          <w:tcPr>
            <w:tcW w:w="4320" w:type="dxa"/>
          </w:tcPr>
          <w:p w14:paraId="6D437CB8" w14:textId="0A3B9AEB" w:rsidR="001740D5" w:rsidRPr="001F5DCC" w:rsidRDefault="00016938" w:rsidP="001740D5">
            <w:pPr>
              <w:rPr>
                <w:rFonts w:ascii="Arial" w:hAnsi="Arial" w:cs="Arial"/>
              </w:rPr>
            </w:pPr>
            <w:r>
              <w:rPr>
                <w:rFonts w:ascii="Arial" w:hAnsi="Arial" w:cs="Arial"/>
              </w:rPr>
              <w:t xml:space="preserve">Same as Full Service.  </w:t>
            </w:r>
          </w:p>
        </w:tc>
        <w:tc>
          <w:tcPr>
            <w:tcW w:w="4320" w:type="dxa"/>
          </w:tcPr>
          <w:p w14:paraId="46C077C9" w14:textId="05C9D9C9" w:rsidR="001740D5" w:rsidRPr="001F5DCC" w:rsidRDefault="00016938" w:rsidP="001740D5">
            <w:pPr>
              <w:rPr>
                <w:rFonts w:ascii="Arial" w:hAnsi="Arial" w:cs="Arial"/>
              </w:rPr>
            </w:pPr>
            <w:r>
              <w:rPr>
                <w:rFonts w:ascii="Arial" w:hAnsi="Arial" w:cs="Arial"/>
              </w:rPr>
              <w:t xml:space="preserve">Same as Full Service.  </w:t>
            </w:r>
          </w:p>
        </w:tc>
      </w:tr>
      <w:tr w:rsidR="001740D5" w:rsidRPr="001F5DCC" w14:paraId="4066311E" w14:textId="77777777" w:rsidTr="00A541A6">
        <w:trPr>
          <w:cantSplit/>
        </w:trPr>
        <w:tc>
          <w:tcPr>
            <w:tcW w:w="1710" w:type="dxa"/>
            <w:vMerge/>
          </w:tcPr>
          <w:p w14:paraId="3580CD63" w14:textId="77777777" w:rsidR="001740D5" w:rsidRPr="001F5DCC" w:rsidRDefault="001740D5" w:rsidP="001740D5">
            <w:pPr>
              <w:rPr>
                <w:rFonts w:ascii="Arial" w:hAnsi="Arial" w:cs="Arial"/>
              </w:rPr>
            </w:pPr>
          </w:p>
        </w:tc>
        <w:tc>
          <w:tcPr>
            <w:tcW w:w="3960" w:type="dxa"/>
          </w:tcPr>
          <w:p w14:paraId="2954207D" w14:textId="44D385B3" w:rsidR="001740D5" w:rsidRPr="009D2394" w:rsidRDefault="001740D5" w:rsidP="001740D5">
            <w:pPr>
              <w:rPr>
                <w:rFonts w:ascii="Arial" w:hAnsi="Arial" w:cs="Arial"/>
                <w:color w:val="FF0000"/>
              </w:rPr>
            </w:pPr>
            <w:r w:rsidRPr="009D2394">
              <w:rPr>
                <w:rFonts w:ascii="Arial" w:hAnsi="Arial" w:cs="Arial"/>
                <w:color w:val="FF0000"/>
              </w:rPr>
              <w:t xml:space="preserve">Contractor will return payments which cannot be identified or applied to an employer group.  </w:t>
            </w:r>
          </w:p>
        </w:tc>
        <w:tc>
          <w:tcPr>
            <w:tcW w:w="4320" w:type="dxa"/>
          </w:tcPr>
          <w:p w14:paraId="1ED304EF" w14:textId="530053C0" w:rsidR="001740D5" w:rsidRPr="009D2394" w:rsidRDefault="001740D5" w:rsidP="001740D5">
            <w:pPr>
              <w:rPr>
                <w:rFonts w:ascii="Arial" w:hAnsi="Arial" w:cs="Arial"/>
                <w:color w:val="FF0000"/>
              </w:rPr>
            </w:pPr>
            <w:r w:rsidRPr="009D2394">
              <w:rPr>
                <w:rFonts w:ascii="Arial" w:hAnsi="Arial" w:cs="Arial"/>
                <w:color w:val="FF0000"/>
              </w:rPr>
              <w:t xml:space="preserve">Contractor will notify Covered California of any payment that it cannot apply to an employer group.  Contractor will return payments which cannot be identified or applied to an employer group.  </w:t>
            </w:r>
          </w:p>
        </w:tc>
        <w:tc>
          <w:tcPr>
            <w:tcW w:w="4320" w:type="dxa"/>
          </w:tcPr>
          <w:p w14:paraId="1B6F26DE" w14:textId="56B59049" w:rsidR="001740D5" w:rsidRPr="009D2394" w:rsidRDefault="001740D5" w:rsidP="001740D5">
            <w:pPr>
              <w:rPr>
                <w:rFonts w:ascii="Arial" w:hAnsi="Arial" w:cs="Arial"/>
                <w:color w:val="FF0000"/>
              </w:rPr>
            </w:pPr>
            <w:r w:rsidRPr="009D2394">
              <w:rPr>
                <w:rFonts w:ascii="Arial" w:hAnsi="Arial" w:cs="Arial"/>
                <w:color w:val="FF0000"/>
              </w:rPr>
              <w:t xml:space="preserve">Contractor will notify Covered California of any payment that it cannot apply to an employer group.  Contractor will return payments which cannot be identified or applied to an employer group.  </w:t>
            </w:r>
          </w:p>
        </w:tc>
      </w:tr>
      <w:tr w:rsidR="001740D5" w:rsidRPr="001F5DCC" w14:paraId="1B65F004" w14:textId="77777777" w:rsidTr="00A541A6">
        <w:trPr>
          <w:cantSplit/>
        </w:trPr>
        <w:tc>
          <w:tcPr>
            <w:tcW w:w="1710" w:type="dxa"/>
            <w:vMerge/>
          </w:tcPr>
          <w:p w14:paraId="38CD4DE0" w14:textId="77777777" w:rsidR="001740D5" w:rsidRPr="001F5DCC" w:rsidRDefault="001740D5" w:rsidP="001740D5">
            <w:pPr>
              <w:rPr>
                <w:rFonts w:ascii="Arial" w:hAnsi="Arial" w:cs="Arial"/>
              </w:rPr>
            </w:pPr>
          </w:p>
        </w:tc>
        <w:tc>
          <w:tcPr>
            <w:tcW w:w="3960" w:type="dxa"/>
          </w:tcPr>
          <w:p w14:paraId="37315B13" w14:textId="586B8B6E" w:rsidR="001740D5" w:rsidRPr="001F5DCC" w:rsidRDefault="001740D5" w:rsidP="001740D5">
            <w:pPr>
              <w:rPr>
                <w:rFonts w:ascii="Arial" w:hAnsi="Arial" w:cs="Arial"/>
              </w:rPr>
            </w:pPr>
            <w:r w:rsidRPr="007465FC">
              <w:rPr>
                <w:rFonts w:ascii="Arial" w:hAnsi="Arial" w:cs="Arial"/>
              </w:rPr>
              <w:t xml:space="preserve">Contractor will provide detailed level reporting related to cash receipts to Covered California, but </w:t>
            </w:r>
            <w:r w:rsidRPr="007465FC">
              <w:rPr>
                <w:rFonts w:ascii="Arial" w:hAnsi="Arial" w:cs="Arial"/>
                <w:u w:val="single"/>
              </w:rPr>
              <w:t>Summary</w:t>
            </w:r>
            <w:r w:rsidRPr="007465FC">
              <w:rPr>
                <w:rFonts w:ascii="Arial" w:hAnsi="Arial" w:cs="Arial"/>
              </w:rPr>
              <w:t xml:space="preserve"> level cash receipt accounting is sent to Covered California accounting system</w:t>
            </w:r>
            <w:r>
              <w:rPr>
                <w:rFonts w:ascii="Arial" w:hAnsi="Arial" w:cs="Arial"/>
              </w:rPr>
              <w:t>.</w:t>
            </w:r>
          </w:p>
        </w:tc>
        <w:tc>
          <w:tcPr>
            <w:tcW w:w="4320" w:type="dxa"/>
          </w:tcPr>
          <w:p w14:paraId="7B7FB36D" w14:textId="4E67AF57" w:rsidR="001740D5" w:rsidRPr="001F5DCC" w:rsidRDefault="00016938" w:rsidP="001740D5">
            <w:pPr>
              <w:rPr>
                <w:rFonts w:ascii="Arial" w:hAnsi="Arial" w:cs="Arial"/>
              </w:rPr>
            </w:pPr>
            <w:r>
              <w:rPr>
                <w:rFonts w:ascii="Arial" w:hAnsi="Arial" w:cs="Arial"/>
              </w:rPr>
              <w:t xml:space="preserve">Same as Full Service.  </w:t>
            </w:r>
          </w:p>
        </w:tc>
        <w:tc>
          <w:tcPr>
            <w:tcW w:w="4320" w:type="dxa"/>
          </w:tcPr>
          <w:p w14:paraId="6D136065" w14:textId="78B8BABD" w:rsidR="001740D5" w:rsidRPr="001F5DCC" w:rsidRDefault="00016938" w:rsidP="001740D5">
            <w:pPr>
              <w:rPr>
                <w:rFonts w:ascii="Arial" w:hAnsi="Arial" w:cs="Arial"/>
              </w:rPr>
            </w:pPr>
            <w:r>
              <w:rPr>
                <w:rFonts w:ascii="Arial" w:hAnsi="Arial" w:cs="Arial"/>
              </w:rPr>
              <w:t xml:space="preserve">Same as Full Service.  </w:t>
            </w:r>
          </w:p>
        </w:tc>
      </w:tr>
    </w:tbl>
    <w:p w14:paraId="2C3A78DB" w14:textId="77777777" w:rsidR="00A541A6" w:rsidRDefault="00A541A6">
      <w:r>
        <w:br w:type="page"/>
      </w:r>
    </w:p>
    <w:tbl>
      <w:tblPr>
        <w:tblStyle w:val="TableGrid"/>
        <w:tblW w:w="14310" w:type="dxa"/>
        <w:tblInd w:w="-725" w:type="dxa"/>
        <w:tblLook w:val="04A0" w:firstRow="1" w:lastRow="0" w:firstColumn="1" w:lastColumn="0" w:noHBand="0" w:noVBand="1"/>
      </w:tblPr>
      <w:tblGrid>
        <w:gridCol w:w="1710"/>
        <w:gridCol w:w="3960"/>
        <w:gridCol w:w="4320"/>
        <w:gridCol w:w="4320"/>
      </w:tblGrid>
      <w:tr w:rsidR="00E575DD" w:rsidRPr="001F5DCC" w14:paraId="51524913" w14:textId="77777777" w:rsidTr="00A541A6">
        <w:trPr>
          <w:cantSplit/>
        </w:trPr>
        <w:tc>
          <w:tcPr>
            <w:tcW w:w="1710" w:type="dxa"/>
            <w:vAlign w:val="center"/>
          </w:tcPr>
          <w:p w14:paraId="6CB1E3C0" w14:textId="17261D30" w:rsidR="00E575DD" w:rsidRPr="00905AC4" w:rsidRDefault="00E575DD" w:rsidP="00A541A6">
            <w:pPr>
              <w:jc w:val="center"/>
              <w:rPr>
                <w:rFonts w:ascii="Arial" w:hAnsi="Arial" w:cs="Arial"/>
                <w:b/>
              </w:rPr>
            </w:pPr>
            <w:r w:rsidRPr="00086531">
              <w:rPr>
                <w:rFonts w:ascii="Arial" w:hAnsi="Arial" w:cs="Arial"/>
                <w:b/>
              </w:rPr>
              <w:lastRenderedPageBreak/>
              <w:t>Functional Area</w:t>
            </w:r>
          </w:p>
        </w:tc>
        <w:tc>
          <w:tcPr>
            <w:tcW w:w="3960" w:type="dxa"/>
            <w:vAlign w:val="center"/>
          </w:tcPr>
          <w:p w14:paraId="382108F9" w14:textId="77777777" w:rsidR="00E575DD" w:rsidRPr="00776A4C" w:rsidRDefault="00E575DD" w:rsidP="00A541A6">
            <w:pPr>
              <w:jc w:val="center"/>
              <w:rPr>
                <w:rFonts w:ascii="Arial" w:hAnsi="Arial" w:cs="Arial"/>
                <w:b/>
              </w:rPr>
            </w:pPr>
            <w:r w:rsidRPr="00776A4C">
              <w:rPr>
                <w:rFonts w:ascii="Arial" w:hAnsi="Arial" w:cs="Arial"/>
                <w:b/>
              </w:rPr>
              <w:t>Exhibit A, Section E.2.B.1</w:t>
            </w:r>
          </w:p>
          <w:p w14:paraId="7F7B207A" w14:textId="66621CC9" w:rsidR="00E575DD" w:rsidRPr="007465FC" w:rsidRDefault="00E575DD" w:rsidP="00A541A6">
            <w:pPr>
              <w:jc w:val="center"/>
              <w:rPr>
                <w:rFonts w:ascii="Arial" w:hAnsi="Arial" w:cs="Arial"/>
              </w:rPr>
            </w:pPr>
            <w:r w:rsidRPr="00776A4C">
              <w:rPr>
                <w:rFonts w:ascii="Arial" w:hAnsi="Arial" w:cs="Arial"/>
                <w:b/>
              </w:rPr>
              <w:t>(Full Service)</w:t>
            </w:r>
          </w:p>
        </w:tc>
        <w:tc>
          <w:tcPr>
            <w:tcW w:w="4320" w:type="dxa"/>
            <w:vAlign w:val="center"/>
          </w:tcPr>
          <w:p w14:paraId="5CF72D2D" w14:textId="77777777" w:rsidR="00E575DD" w:rsidRDefault="00E575DD" w:rsidP="00A541A6">
            <w:pPr>
              <w:jc w:val="center"/>
              <w:rPr>
                <w:rFonts w:ascii="Arial" w:hAnsi="Arial" w:cs="Arial"/>
                <w:b/>
              </w:rPr>
            </w:pPr>
            <w:r w:rsidRPr="00776A4C">
              <w:rPr>
                <w:rFonts w:ascii="Arial" w:hAnsi="Arial" w:cs="Arial"/>
                <w:b/>
              </w:rPr>
              <w:t>Exhibit A, Section E.2.B.2.</w:t>
            </w:r>
            <w:r>
              <w:rPr>
                <w:rFonts w:ascii="Arial" w:hAnsi="Arial" w:cs="Arial"/>
                <w:b/>
              </w:rPr>
              <w:t>a</w:t>
            </w:r>
          </w:p>
          <w:p w14:paraId="118CEF3E" w14:textId="7C734CD4" w:rsidR="00E575DD" w:rsidRDefault="00E575DD" w:rsidP="00A541A6">
            <w:pPr>
              <w:ind w:left="-14"/>
              <w:jc w:val="center"/>
              <w:rPr>
                <w:rFonts w:ascii="Arial" w:hAnsi="Arial" w:cs="Arial"/>
                <w:b/>
              </w:rPr>
            </w:pPr>
            <w:r w:rsidRPr="00776A4C">
              <w:rPr>
                <w:rFonts w:ascii="Arial" w:hAnsi="Arial" w:cs="Arial"/>
                <w:b/>
              </w:rPr>
              <w:t>(Modified Accounting Services:</w:t>
            </w:r>
          </w:p>
          <w:p w14:paraId="3199DF88" w14:textId="66C2D378" w:rsidR="00E575DD" w:rsidRDefault="00E575DD" w:rsidP="00A541A6">
            <w:pPr>
              <w:jc w:val="center"/>
              <w:rPr>
                <w:rFonts w:ascii="Arial" w:hAnsi="Arial" w:cs="Arial"/>
              </w:rPr>
            </w:pPr>
            <w:r>
              <w:rPr>
                <w:rFonts w:ascii="Arial" w:hAnsi="Arial" w:cs="Arial"/>
                <w:b/>
              </w:rPr>
              <w:t>Contractor Makes Payments through SCO)</w:t>
            </w:r>
          </w:p>
        </w:tc>
        <w:tc>
          <w:tcPr>
            <w:tcW w:w="4320" w:type="dxa"/>
            <w:vAlign w:val="center"/>
          </w:tcPr>
          <w:p w14:paraId="5B379A67" w14:textId="77777777" w:rsidR="00E575DD" w:rsidRDefault="00E575DD" w:rsidP="00A541A6">
            <w:pPr>
              <w:jc w:val="center"/>
              <w:rPr>
                <w:rFonts w:ascii="Arial" w:hAnsi="Arial" w:cs="Arial"/>
                <w:b/>
              </w:rPr>
            </w:pPr>
            <w:r w:rsidRPr="00776A4C">
              <w:rPr>
                <w:rFonts w:ascii="Arial" w:hAnsi="Arial" w:cs="Arial"/>
                <w:b/>
              </w:rPr>
              <w:t>Exhibit A, Section E.2.B.2.</w:t>
            </w:r>
            <w:r>
              <w:rPr>
                <w:rFonts w:ascii="Arial" w:hAnsi="Arial" w:cs="Arial"/>
                <w:b/>
              </w:rPr>
              <w:t>b</w:t>
            </w:r>
          </w:p>
          <w:p w14:paraId="7F2B4C43" w14:textId="77777777" w:rsidR="00E575DD" w:rsidRDefault="00E575DD" w:rsidP="00A541A6">
            <w:pPr>
              <w:jc w:val="center"/>
              <w:rPr>
                <w:rFonts w:ascii="Arial" w:hAnsi="Arial" w:cs="Arial"/>
                <w:b/>
              </w:rPr>
            </w:pPr>
            <w:r w:rsidRPr="00776A4C">
              <w:rPr>
                <w:rFonts w:ascii="Arial" w:hAnsi="Arial" w:cs="Arial"/>
                <w:b/>
              </w:rPr>
              <w:t>(Modified Accounting Services:</w:t>
            </w:r>
          </w:p>
          <w:p w14:paraId="77213DF1" w14:textId="3B19A74B" w:rsidR="00E575DD" w:rsidRDefault="00E575DD" w:rsidP="00A541A6">
            <w:pPr>
              <w:jc w:val="center"/>
              <w:rPr>
                <w:rFonts w:ascii="Arial" w:hAnsi="Arial" w:cs="Arial"/>
              </w:rPr>
            </w:pPr>
            <w:r>
              <w:rPr>
                <w:rFonts w:ascii="Arial" w:hAnsi="Arial" w:cs="Arial"/>
                <w:b/>
              </w:rPr>
              <w:t>Covered California Makes Payments through SCO)</w:t>
            </w:r>
          </w:p>
        </w:tc>
      </w:tr>
      <w:tr w:rsidR="00E575DD" w:rsidRPr="001F5DCC" w14:paraId="4C7C167A" w14:textId="77777777" w:rsidTr="00A541A6">
        <w:trPr>
          <w:cantSplit/>
        </w:trPr>
        <w:tc>
          <w:tcPr>
            <w:tcW w:w="1710" w:type="dxa"/>
            <w:vAlign w:val="center"/>
          </w:tcPr>
          <w:p w14:paraId="2CF87C07" w14:textId="52C810EF" w:rsidR="00E575DD" w:rsidRPr="00905AC4" w:rsidRDefault="00E575DD" w:rsidP="00E575DD">
            <w:pPr>
              <w:jc w:val="center"/>
              <w:rPr>
                <w:rFonts w:ascii="Arial" w:hAnsi="Arial" w:cs="Arial"/>
                <w:b/>
              </w:rPr>
            </w:pPr>
            <w:r w:rsidRPr="00905AC4">
              <w:rPr>
                <w:rFonts w:ascii="Arial" w:hAnsi="Arial" w:cs="Arial"/>
                <w:b/>
              </w:rPr>
              <w:t>Collections Management</w:t>
            </w:r>
          </w:p>
        </w:tc>
        <w:tc>
          <w:tcPr>
            <w:tcW w:w="3960" w:type="dxa"/>
          </w:tcPr>
          <w:p w14:paraId="53BADAA1" w14:textId="441224DC" w:rsidR="00E575DD" w:rsidRPr="001F5DCC" w:rsidRDefault="00E575DD" w:rsidP="00E575DD">
            <w:pPr>
              <w:rPr>
                <w:rFonts w:ascii="Arial" w:hAnsi="Arial" w:cs="Arial"/>
              </w:rPr>
            </w:pPr>
            <w:r w:rsidRPr="007465FC">
              <w:rPr>
                <w:rFonts w:ascii="Arial" w:hAnsi="Arial" w:cs="Arial"/>
              </w:rPr>
              <w:t>Contractor to send termination collection letters and provide copies to Covered California.</w:t>
            </w:r>
          </w:p>
        </w:tc>
        <w:tc>
          <w:tcPr>
            <w:tcW w:w="4320" w:type="dxa"/>
          </w:tcPr>
          <w:p w14:paraId="61E256D2" w14:textId="08436BDE" w:rsidR="00E575DD" w:rsidRPr="001F5DCC" w:rsidRDefault="00E575DD" w:rsidP="00E575DD">
            <w:pPr>
              <w:rPr>
                <w:rFonts w:ascii="Arial" w:hAnsi="Arial" w:cs="Arial"/>
              </w:rPr>
            </w:pPr>
            <w:r>
              <w:rPr>
                <w:rFonts w:ascii="Arial" w:hAnsi="Arial" w:cs="Arial"/>
              </w:rPr>
              <w:t xml:space="preserve">Same as Full Service.  </w:t>
            </w:r>
          </w:p>
        </w:tc>
        <w:tc>
          <w:tcPr>
            <w:tcW w:w="4320" w:type="dxa"/>
          </w:tcPr>
          <w:p w14:paraId="533F058C" w14:textId="66FB475A" w:rsidR="00E575DD" w:rsidRPr="001F5DCC" w:rsidRDefault="00E575DD" w:rsidP="00E575DD">
            <w:pPr>
              <w:rPr>
                <w:rFonts w:ascii="Arial" w:hAnsi="Arial" w:cs="Arial"/>
              </w:rPr>
            </w:pPr>
            <w:r>
              <w:rPr>
                <w:rFonts w:ascii="Arial" w:hAnsi="Arial" w:cs="Arial"/>
              </w:rPr>
              <w:t xml:space="preserve">Same as Full Service.  </w:t>
            </w:r>
          </w:p>
        </w:tc>
      </w:tr>
      <w:tr w:rsidR="00E575DD" w:rsidRPr="00153AF5" w14:paraId="191CD3AB" w14:textId="77777777" w:rsidTr="00A541A6">
        <w:trPr>
          <w:cantSplit/>
        </w:trPr>
        <w:tc>
          <w:tcPr>
            <w:tcW w:w="1710" w:type="dxa"/>
            <w:vMerge w:val="restart"/>
            <w:vAlign w:val="center"/>
          </w:tcPr>
          <w:p w14:paraId="229D860B" w14:textId="67A048AA" w:rsidR="00E575DD" w:rsidRPr="00AE5C05" w:rsidRDefault="00E575DD" w:rsidP="00E575DD">
            <w:pPr>
              <w:jc w:val="center"/>
              <w:rPr>
                <w:rFonts w:ascii="Arial" w:hAnsi="Arial" w:cs="Arial"/>
                <w:b/>
              </w:rPr>
            </w:pPr>
            <w:r w:rsidRPr="00AE5C05">
              <w:rPr>
                <w:rFonts w:ascii="Arial" w:hAnsi="Arial" w:cs="Arial"/>
                <w:b/>
              </w:rPr>
              <w:t>Disbursements</w:t>
            </w:r>
          </w:p>
        </w:tc>
        <w:tc>
          <w:tcPr>
            <w:tcW w:w="3960" w:type="dxa"/>
          </w:tcPr>
          <w:p w14:paraId="2B67C29E" w14:textId="77777777" w:rsidR="00E575DD" w:rsidRPr="00016938" w:rsidRDefault="00E575DD" w:rsidP="00E575DD">
            <w:pPr>
              <w:rPr>
                <w:rFonts w:ascii="Arial" w:hAnsi="Arial" w:cs="Arial"/>
              </w:rPr>
            </w:pPr>
            <w:r w:rsidRPr="00016938">
              <w:rPr>
                <w:rFonts w:ascii="Arial" w:hAnsi="Arial" w:cs="Arial"/>
              </w:rPr>
              <w:t>Performed Monthly for:</w:t>
            </w:r>
          </w:p>
          <w:p w14:paraId="13665DEC" w14:textId="77777777" w:rsidR="00E575DD" w:rsidRPr="00016938" w:rsidRDefault="00E575DD" w:rsidP="00E575DD">
            <w:pPr>
              <w:pStyle w:val="ListParagraph"/>
              <w:numPr>
                <w:ilvl w:val="0"/>
                <w:numId w:val="43"/>
              </w:numPr>
              <w:ind w:left="338" w:hanging="270"/>
              <w:rPr>
                <w:sz w:val="20"/>
                <w:szCs w:val="20"/>
              </w:rPr>
            </w:pPr>
            <w:r w:rsidRPr="00016938">
              <w:rPr>
                <w:sz w:val="20"/>
                <w:szCs w:val="20"/>
              </w:rPr>
              <w:t>Agents/Agencies</w:t>
            </w:r>
          </w:p>
          <w:p w14:paraId="1EDD3441" w14:textId="77777777" w:rsidR="00E575DD" w:rsidRPr="00016938" w:rsidRDefault="00E575DD" w:rsidP="00E575DD">
            <w:pPr>
              <w:pStyle w:val="ListParagraph"/>
              <w:numPr>
                <w:ilvl w:val="0"/>
                <w:numId w:val="43"/>
              </w:numPr>
              <w:ind w:left="338" w:hanging="270"/>
              <w:rPr>
                <w:sz w:val="20"/>
                <w:szCs w:val="20"/>
              </w:rPr>
            </w:pPr>
            <w:r w:rsidRPr="00016938">
              <w:rPr>
                <w:sz w:val="20"/>
                <w:szCs w:val="20"/>
              </w:rPr>
              <w:t>General Agents</w:t>
            </w:r>
          </w:p>
          <w:p w14:paraId="0A8FE620" w14:textId="77777777" w:rsidR="00E575DD" w:rsidRPr="00016938" w:rsidRDefault="00E575DD" w:rsidP="00E575DD">
            <w:pPr>
              <w:pStyle w:val="ListParagraph"/>
              <w:numPr>
                <w:ilvl w:val="0"/>
                <w:numId w:val="43"/>
              </w:numPr>
              <w:ind w:left="338" w:hanging="270"/>
              <w:rPr>
                <w:sz w:val="20"/>
                <w:szCs w:val="20"/>
              </w:rPr>
            </w:pPr>
            <w:r w:rsidRPr="00016938">
              <w:rPr>
                <w:sz w:val="20"/>
                <w:szCs w:val="20"/>
              </w:rPr>
              <w:t>Carriers</w:t>
            </w:r>
          </w:p>
          <w:p w14:paraId="102C2466" w14:textId="0488AE35" w:rsidR="00E575DD" w:rsidRPr="00016938" w:rsidRDefault="00E575DD" w:rsidP="00E575DD">
            <w:pPr>
              <w:pStyle w:val="ListParagraph"/>
              <w:numPr>
                <w:ilvl w:val="0"/>
                <w:numId w:val="43"/>
              </w:numPr>
              <w:ind w:left="338" w:hanging="270"/>
              <w:rPr>
                <w:sz w:val="20"/>
                <w:szCs w:val="20"/>
              </w:rPr>
            </w:pPr>
            <w:r w:rsidRPr="00016938">
              <w:rPr>
                <w:sz w:val="20"/>
                <w:szCs w:val="20"/>
              </w:rPr>
              <w:t>Covered California Participation Fee</w:t>
            </w:r>
          </w:p>
        </w:tc>
        <w:tc>
          <w:tcPr>
            <w:tcW w:w="4320" w:type="dxa"/>
          </w:tcPr>
          <w:p w14:paraId="55783614" w14:textId="397079CA" w:rsidR="00E575DD" w:rsidRPr="001C329D" w:rsidRDefault="00E575DD" w:rsidP="001C329D">
            <w:pPr>
              <w:ind w:left="68"/>
              <w:rPr>
                <w:rFonts w:ascii="Arial" w:hAnsi="Arial" w:cs="Arial"/>
              </w:rPr>
            </w:pPr>
            <w:r w:rsidRPr="001C329D">
              <w:rPr>
                <w:rFonts w:ascii="Arial" w:hAnsi="Arial" w:cs="Arial"/>
              </w:rPr>
              <w:t xml:space="preserve">Same as Full Service.  </w:t>
            </w:r>
            <w:bookmarkStart w:id="0" w:name="_GoBack"/>
            <w:bookmarkEnd w:id="0"/>
          </w:p>
        </w:tc>
        <w:tc>
          <w:tcPr>
            <w:tcW w:w="4320" w:type="dxa"/>
          </w:tcPr>
          <w:p w14:paraId="087D23B7" w14:textId="47BBDA60" w:rsidR="00E575DD" w:rsidRPr="001C329D" w:rsidRDefault="00E575DD" w:rsidP="001C329D">
            <w:pPr>
              <w:ind w:left="68"/>
              <w:rPr>
                <w:rFonts w:ascii="Arial" w:hAnsi="Arial" w:cs="Arial"/>
              </w:rPr>
            </w:pPr>
            <w:r w:rsidRPr="001C329D">
              <w:rPr>
                <w:rFonts w:ascii="Arial" w:hAnsi="Arial" w:cs="Arial"/>
              </w:rPr>
              <w:t xml:space="preserve">Same as Full Service.  </w:t>
            </w:r>
          </w:p>
        </w:tc>
      </w:tr>
      <w:tr w:rsidR="00E575DD" w:rsidRPr="00153AF5" w14:paraId="0F36DAAC" w14:textId="77777777" w:rsidTr="00A541A6">
        <w:trPr>
          <w:cantSplit/>
        </w:trPr>
        <w:tc>
          <w:tcPr>
            <w:tcW w:w="1710" w:type="dxa"/>
            <w:vMerge/>
          </w:tcPr>
          <w:p w14:paraId="070A7DE3" w14:textId="77777777" w:rsidR="00E575DD" w:rsidRPr="00A70F15" w:rsidRDefault="00E575DD" w:rsidP="00E575DD">
            <w:pPr>
              <w:rPr>
                <w:rFonts w:ascii="Arial" w:hAnsi="Arial" w:cs="Arial"/>
              </w:rPr>
            </w:pPr>
          </w:p>
        </w:tc>
        <w:tc>
          <w:tcPr>
            <w:tcW w:w="3960" w:type="dxa"/>
          </w:tcPr>
          <w:p w14:paraId="388C3386" w14:textId="4E67FEC0" w:rsidR="00E575DD" w:rsidRPr="0066215C" w:rsidRDefault="00E575DD" w:rsidP="00E575DD">
            <w:pPr>
              <w:ind w:left="10"/>
              <w:rPr>
                <w:rFonts w:ascii="Arial" w:hAnsi="Arial" w:cs="Arial"/>
                <w:color w:val="FF0000"/>
              </w:rPr>
            </w:pPr>
            <w:r w:rsidRPr="0066215C">
              <w:rPr>
                <w:rFonts w:ascii="Arial" w:hAnsi="Arial" w:cs="Arial"/>
                <w:color w:val="FF0000"/>
              </w:rPr>
              <w:t>Disbursement</w:t>
            </w:r>
            <w:r>
              <w:rPr>
                <w:rFonts w:ascii="Arial" w:hAnsi="Arial" w:cs="Arial"/>
                <w:color w:val="FF0000"/>
              </w:rPr>
              <w:t>s</w:t>
            </w:r>
            <w:r w:rsidRPr="0066215C">
              <w:rPr>
                <w:rFonts w:ascii="Arial" w:hAnsi="Arial" w:cs="Arial"/>
                <w:color w:val="FF0000"/>
              </w:rPr>
              <w:t xml:space="preserve"> performed by Contractor.</w:t>
            </w:r>
          </w:p>
        </w:tc>
        <w:tc>
          <w:tcPr>
            <w:tcW w:w="4320" w:type="dxa"/>
          </w:tcPr>
          <w:p w14:paraId="566715FC" w14:textId="151FD46D" w:rsidR="00E575DD" w:rsidRPr="0066215C" w:rsidRDefault="00E575DD" w:rsidP="00E575DD">
            <w:pPr>
              <w:rPr>
                <w:rFonts w:ascii="Arial" w:hAnsi="Arial" w:cs="Arial"/>
                <w:color w:val="FF0000"/>
              </w:rPr>
            </w:pPr>
            <w:r>
              <w:rPr>
                <w:rFonts w:ascii="Arial" w:hAnsi="Arial" w:cs="Arial"/>
                <w:color w:val="FF0000"/>
              </w:rPr>
              <w:t>Not Applicable</w:t>
            </w:r>
          </w:p>
        </w:tc>
        <w:tc>
          <w:tcPr>
            <w:tcW w:w="4320" w:type="dxa"/>
          </w:tcPr>
          <w:p w14:paraId="75A16F26" w14:textId="29754968" w:rsidR="00E575DD" w:rsidRPr="0066215C" w:rsidRDefault="00E575DD" w:rsidP="00E575DD">
            <w:pPr>
              <w:ind w:left="10"/>
              <w:rPr>
                <w:rFonts w:ascii="Arial" w:hAnsi="Arial" w:cs="Arial"/>
                <w:color w:val="FF0000"/>
              </w:rPr>
            </w:pPr>
            <w:r>
              <w:rPr>
                <w:rFonts w:ascii="Arial" w:hAnsi="Arial" w:cs="Arial"/>
                <w:color w:val="FF0000"/>
              </w:rPr>
              <w:t>Not Applicable</w:t>
            </w:r>
          </w:p>
        </w:tc>
      </w:tr>
      <w:tr w:rsidR="00E575DD" w:rsidRPr="00153AF5" w14:paraId="51F51423" w14:textId="77777777" w:rsidTr="00A541A6">
        <w:trPr>
          <w:cantSplit/>
          <w:trHeight w:val="1898"/>
        </w:trPr>
        <w:tc>
          <w:tcPr>
            <w:tcW w:w="1710" w:type="dxa"/>
            <w:vMerge/>
          </w:tcPr>
          <w:p w14:paraId="70974DB4" w14:textId="77777777" w:rsidR="00E575DD" w:rsidRPr="00A70F15" w:rsidRDefault="00E575DD" w:rsidP="00E575DD">
            <w:pPr>
              <w:rPr>
                <w:rFonts w:ascii="Arial" w:hAnsi="Arial" w:cs="Arial"/>
              </w:rPr>
            </w:pPr>
          </w:p>
        </w:tc>
        <w:tc>
          <w:tcPr>
            <w:tcW w:w="3960" w:type="dxa"/>
          </w:tcPr>
          <w:p w14:paraId="778CD5AB" w14:textId="3BD66B2C" w:rsidR="00E575DD" w:rsidRPr="001D77E3" w:rsidRDefault="00E575DD" w:rsidP="00E575DD">
            <w:pPr>
              <w:ind w:left="10"/>
              <w:rPr>
                <w:rFonts w:ascii="Arial" w:hAnsi="Arial" w:cs="Arial"/>
                <w:color w:val="FF0000"/>
              </w:rPr>
            </w:pPr>
            <w:r>
              <w:rPr>
                <w:rFonts w:ascii="Arial" w:hAnsi="Arial" w:cs="Arial"/>
                <w:color w:val="FF0000"/>
              </w:rPr>
              <w:t>Not Applicable</w:t>
            </w:r>
          </w:p>
        </w:tc>
        <w:tc>
          <w:tcPr>
            <w:tcW w:w="4320" w:type="dxa"/>
          </w:tcPr>
          <w:p w14:paraId="634D082B" w14:textId="64E43C7C" w:rsidR="00E575DD" w:rsidRPr="003B62E6" w:rsidRDefault="00E575DD" w:rsidP="00E575DD">
            <w:pPr>
              <w:pStyle w:val="ListParagraph"/>
              <w:numPr>
                <w:ilvl w:val="2"/>
                <w:numId w:val="26"/>
              </w:numPr>
              <w:ind w:left="256" w:hanging="256"/>
              <w:rPr>
                <w:color w:val="FF0000"/>
                <w:sz w:val="20"/>
                <w:szCs w:val="20"/>
              </w:rPr>
            </w:pPr>
            <w:r>
              <w:rPr>
                <w:color w:val="FF0000"/>
                <w:sz w:val="20"/>
                <w:szCs w:val="20"/>
              </w:rPr>
              <w:t>Contractor to c</w:t>
            </w:r>
            <w:r w:rsidRPr="003B62E6">
              <w:rPr>
                <w:color w:val="FF0000"/>
                <w:sz w:val="20"/>
                <w:szCs w:val="20"/>
              </w:rPr>
              <w:t>reate and provide detailed level disbursement report files to Covered California for the following:</w:t>
            </w:r>
          </w:p>
          <w:p w14:paraId="1D3F503C" w14:textId="77777777" w:rsidR="00E575DD" w:rsidRPr="003B62E6" w:rsidRDefault="00E575DD" w:rsidP="00E575DD">
            <w:pPr>
              <w:pStyle w:val="ListParagraph"/>
              <w:numPr>
                <w:ilvl w:val="4"/>
                <w:numId w:val="27"/>
              </w:numPr>
              <w:ind w:left="616" w:hanging="270"/>
              <w:rPr>
                <w:color w:val="FF0000"/>
                <w:sz w:val="20"/>
                <w:szCs w:val="20"/>
              </w:rPr>
            </w:pPr>
            <w:r w:rsidRPr="003B62E6">
              <w:rPr>
                <w:color w:val="FF0000"/>
                <w:sz w:val="20"/>
                <w:szCs w:val="20"/>
              </w:rPr>
              <w:t xml:space="preserve">Carriers </w:t>
            </w:r>
          </w:p>
          <w:p w14:paraId="20F5D5E1" w14:textId="77777777" w:rsidR="00E575DD" w:rsidRPr="003B62E6" w:rsidRDefault="00E575DD" w:rsidP="00E575DD">
            <w:pPr>
              <w:pStyle w:val="ListParagraph"/>
              <w:numPr>
                <w:ilvl w:val="4"/>
                <w:numId w:val="27"/>
              </w:numPr>
              <w:ind w:left="616" w:hanging="270"/>
              <w:rPr>
                <w:color w:val="FF0000"/>
                <w:sz w:val="20"/>
                <w:szCs w:val="20"/>
              </w:rPr>
            </w:pPr>
            <w:r w:rsidRPr="003B62E6">
              <w:rPr>
                <w:color w:val="FF0000"/>
                <w:sz w:val="20"/>
                <w:szCs w:val="20"/>
              </w:rPr>
              <w:t xml:space="preserve">Agents and Agencies </w:t>
            </w:r>
          </w:p>
          <w:p w14:paraId="4B27AC64" w14:textId="77777777" w:rsidR="00E575DD" w:rsidRPr="003B62E6" w:rsidRDefault="00E575DD" w:rsidP="00E575DD">
            <w:pPr>
              <w:pStyle w:val="ListParagraph"/>
              <w:numPr>
                <w:ilvl w:val="4"/>
                <w:numId w:val="27"/>
              </w:numPr>
              <w:ind w:left="616" w:hanging="270"/>
              <w:rPr>
                <w:color w:val="FF0000"/>
                <w:sz w:val="20"/>
                <w:szCs w:val="20"/>
              </w:rPr>
            </w:pPr>
            <w:r w:rsidRPr="003B62E6">
              <w:rPr>
                <w:color w:val="FF0000"/>
                <w:sz w:val="20"/>
                <w:szCs w:val="20"/>
              </w:rPr>
              <w:t>General Agents</w:t>
            </w:r>
          </w:p>
          <w:p w14:paraId="70EDF4E2" w14:textId="13BCC03D" w:rsidR="00E575DD" w:rsidRPr="003B62E6" w:rsidRDefault="00E575DD" w:rsidP="00E575DD">
            <w:pPr>
              <w:pStyle w:val="ListParagraph"/>
              <w:numPr>
                <w:ilvl w:val="4"/>
                <w:numId w:val="27"/>
              </w:numPr>
              <w:ind w:left="616" w:hanging="270"/>
              <w:rPr>
                <w:color w:val="FF0000"/>
                <w:sz w:val="20"/>
                <w:szCs w:val="20"/>
              </w:rPr>
            </w:pPr>
            <w:r w:rsidRPr="003B62E6">
              <w:rPr>
                <w:color w:val="FF0000"/>
                <w:sz w:val="20"/>
                <w:szCs w:val="20"/>
              </w:rPr>
              <w:t>Covered California (Participation Fee)</w:t>
            </w:r>
          </w:p>
        </w:tc>
        <w:tc>
          <w:tcPr>
            <w:tcW w:w="4320" w:type="dxa"/>
          </w:tcPr>
          <w:p w14:paraId="64419D51" w14:textId="713D0EA7" w:rsidR="00E575DD" w:rsidRPr="003B62E6" w:rsidRDefault="00E575DD" w:rsidP="00E575DD">
            <w:pPr>
              <w:pStyle w:val="ListParagraph"/>
              <w:numPr>
                <w:ilvl w:val="2"/>
                <w:numId w:val="26"/>
              </w:numPr>
              <w:ind w:left="256" w:hanging="256"/>
              <w:rPr>
                <w:color w:val="FF0000"/>
                <w:sz w:val="20"/>
                <w:szCs w:val="20"/>
              </w:rPr>
            </w:pPr>
            <w:r>
              <w:rPr>
                <w:color w:val="FF0000"/>
                <w:sz w:val="20"/>
                <w:szCs w:val="20"/>
              </w:rPr>
              <w:t>Contractor to c</w:t>
            </w:r>
            <w:r w:rsidRPr="003B62E6">
              <w:rPr>
                <w:color w:val="FF0000"/>
                <w:sz w:val="20"/>
                <w:szCs w:val="20"/>
              </w:rPr>
              <w:t>reate and provide detailed level disbursement report files to Covered California for the following:</w:t>
            </w:r>
          </w:p>
          <w:p w14:paraId="443D2A15" w14:textId="77777777" w:rsidR="00E575DD" w:rsidRPr="003B62E6" w:rsidRDefault="00E575DD" w:rsidP="00E575DD">
            <w:pPr>
              <w:pStyle w:val="ListParagraph"/>
              <w:numPr>
                <w:ilvl w:val="4"/>
                <w:numId w:val="27"/>
              </w:numPr>
              <w:ind w:left="616" w:hanging="270"/>
              <w:rPr>
                <w:color w:val="FF0000"/>
                <w:sz w:val="20"/>
                <w:szCs w:val="20"/>
              </w:rPr>
            </w:pPr>
            <w:r w:rsidRPr="003B62E6">
              <w:rPr>
                <w:color w:val="FF0000"/>
                <w:sz w:val="20"/>
                <w:szCs w:val="20"/>
              </w:rPr>
              <w:t xml:space="preserve">Carriers </w:t>
            </w:r>
          </w:p>
          <w:p w14:paraId="7984328E" w14:textId="77777777" w:rsidR="00E575DD" w:rsidRPr="003B62E6" w:rsidRDefault="00E575DD" w:rsidP="00E575DD">
            <w:pPr>
              <w:pStyle w:val="ListParagraph"/>
              <w:numPr>
                <w:ilvl w:val="4"/>
                <w:numId w:val="27"/>
              </w:numPr>
              <w:ind w:left="616" w:hanging="270"/>
              <w:rPr>
                <w:color w:val="FF0000"/>
                <w:sz w:val="20"/>
                <w:szCs w:val="20"/>
              </w:rPr>
            </w:pPr>
            <w:r w:rsidRPr="003B62E6">
              <w:rPr>
                <w:color w:val="FF0000"/>
                <w:sz w:val="20"/>
                <w:szCs w:val="20"/>
              </w:rPr>
              <w:t xml:space="preserve">Agents and Agencies </w:t>
            </w:r>
          </w:p>
          <w:p w14:paraId="348C22F5" w14:textId="77777777" w:rsidR="00E575DD" w:rsidRPr="003B62E6" w:rsidRDefault="00E575DD" w:rsidP="00E575DD">
            <w:pPr>
              <w:pStyle w:val="ListParagraph"/>
              <w:numPr>
                <w:ilvl w:val="4"/>
                <w:numId w:val="27"/>
              </w:numPr>
              <w:ind w:left="616" w:hanging="270"/>
              <w:rPr>
                <w:color w:val="FF0000"/>
                <w:sz w:val="20"/>
                <w:szCs w:val="20"/>
              </w:rPr>
            </w:pPr>
            <w:r w:rsidRPr="003B62E6">
              <w:rPr>
                <w:color w:val="FF0000"/>
                <w:sz w:val="20"/>
                <w:szCs w:val="20"/>
              </w:rPr>
              <w:t xml:space="preserve">General Agents </w:t>
            </w:r>
          </w:p>
          <w:p w14:paraId="73D8745D" w14:textId="3011C3AA" w:rsidR="00E575DD" w:rsidRPr="003B62E6" w:rsidRDefault="00E575DD" w:rsidP="00E575DD">
            <w:pPr>
              <w:pStyle w:val="ListParagraph"/>
              <w:numPr>
                <w:ilvl w:val="4"/>
                <w:numId w:val="27"/>
              </w:numPr>
              <w:ind w:left="616" w:hanging="270"/>
              <w:rPr>
                <w:color w:val="FF0000"/>
                <w:sz w:val="20"/>
                <w:szCs w:val="20"/>
              </w:rPr>
            </w:pPr>
            <w:r w:rsidRPr="003B62E6">
              <w:rPr>
                <w:color w:val="FF0000"/>
                <w:sz w:val="20"/>
                <w:szCs w:val="20"/>
              </w:rPr>
              <w:t>Covered California (Participation Fee)</w:t>
            </w:r>
          </w:p>
        </w:tc>
      </w:tr>
      <w:tr w:rsidR="00E575DD" w:rsidRPr="00153AF5" w14:paraId="636B65DE" w14:textId="77777777" w:rsidTr="00A541A6">
        <w:trPr>
          <w:cantSplit/>
        </w:trPr>
        <w:tc>
          <w:tcPr>
            <w:tcW w:w="1710" w:type="dxa"/>
            <w:vMerge/>
          </w:tcPr>
          <w:p w14:paraId="2788160D" w14:textId="77777777" w:rsidR="00E575DD" w:rsidRPr="00A70F15" w:rsidRDefault="00E575DD" w:rsidP="00E575DD">
            <w:pPr>
              <w:rPr>
                <w:rFonts w:ascii="Arial" w:hAnsi="Arial" w:cs="Arial"/>
              </w:rPr>
            </w:pPr>
          </w:p>
        </w:tc>
        <w:tc>
          <w:tcPr>
            <w:tcW w:w="3960" w:type="dxa"/>
          </w:tcPr>
          <w:p w14:paraId="2AC2C6AB" w14:textId="5B2F2CCC" w:rsidR="00E575DD" w:rsidRPr="001D77E3" w:rsidRDefault="00E575DD" w:rsidP="00E575DD">
            <w:pPr>
              <w:ind w:left="10"/>
              <w:rPr>
                <w:rFonts w:ascii="Arial" w:hAnsi="Arial" w:cs="Arial"/>
                <w:color w:val="FF0000"/>
              </w:rPr>
            </w:pPr>
            <w:r>
              <w:rPr>
                <w:rFonts w:ascii="Arial" w:hAnsi="Arial" w:cs="Arial"/>
                <w:color w:val="FF0000"/>
              </w:rPr>
              <w:t>Not Applicable</w:t>
            </w:r>
          </w:p>
        </w:tc>
        <w:tc>
          <w:tcPr>
            <w:tcW w:w="4320" w:type="dxa"/>
          </w:tcPr>
          <w:p w14:paraId="303EFEEC" w14:textId="77777777" w:rsidR="00E575DD" w:rsidRPr="003B62E6" w:rsidRDefault="00E575DD" w:rsidP="00E575DD">
            <w:pPr>
              <w:pStyle w:val="ListParagraph"/>
              <w:numPr>
                <w:ilvl w:val="0"/>
                <w:numId w:val="17"/>
              </w:numPr>
              <w:spacing w:after="0"/>
              <w:ind w:left="256" w:hanging="246"/>
              <w:rPr>
                <w:color w:val="FF0000"/>
                <w:sz w:val="20"/>
                <w:szCs w:val="20"/>
              </w:rPr>
            </w:pPr>
            <w:r w:rsidRPr="003B62E6">
              <w:rPr>
                <w:color w:val="FF0000"/>
                <w:sz w:val="20"/>
                <w:szCs w:val="20"/>
              </w:rPr>
              <w:t>Contractor will provide summary level accounting transactions to Covered California in support of the proposed disbursements separated into the following files:</w:t>
            </w:r>
          </w:p>
          <w:p w14:paraId="7BC66598" w14:textId="77777777" w:rsidR="00E575DD" w:rsidRPr="003B62E6" w:rsidRDefault="00E575DD" w:rsidP="00E575DD">
            <w:pPr>
              <w:pStyle w:val="ListParagraph"/>
              <w:numPr>
                <w:ilvl w:val="1"/>
                <w:numId w:val="17"/>
              </w:numPr>
              <w:spacing w:after="0"/>
              <w:ind w:left="616" w:hanging="270"/>
              <w:rPr>
                <w:color w:val="FF0000"/>
                <w:sz w:val="20"/>
                <w:szCs w:val="20"/>
              </w:rPr>
            </w:pPr>
            <w:r w:rsidRPr="003B62E6">
              <w:rPr>
                <w:color w:val="FF0000"/>
                <w:sz w:val="20"/>
                <w:szCs w:val="20"/>
              </w:rPr>
              <w:t>Carriers</w:t>
            </w:r>
          </w:p>
          <w:p w14:paraId="05346B76" w14:textId="77777777" w:rsidR="00E575DD" w:rsidRPr="003B62E6" w:rsidRDefault="00E575DD" w:rsidP="00E575DD">
            <w:pPr>
              <w:pStyle w:val="ListParagraph"/>
              <w:numPr>
                <w:ilvl w:val="1"/>
                <w:numId w:val="17"/>
              </w:numPr>
              <w:spacing w:after="0"/>
              <w:ind w:left="616" w:hanging="270"/>
              <w:rPr>
                <w:color w:val="FF0000"/>
                <w:sz w:val="20"/>
                <w:szCs w:val="20"/>
              </w:rPr>
            </w:pPr>
            <w:r w:rsidRPr="003B62E6">
              <w:rPr>
                <w:color w:val="FF0000"/>
                <w:sz w:val="20"/>
                <w:szCs w:val="20"/>
              </w:rPr>
              <w:t>Agents and Agencies</w:t>
            </w:r>
          </w:p>
          <w:p w14:paraId="27B65A2D" w14:textId="77777777" w:rsidR="00E575DD" w:rsidRPr="003B62E6" w:rsidRDefault="00E575DD" w:rsidP="00E575DD">
            <w:pPr>
              <w:pStyle w:val="ListParagraph"/>
              <w:numPr>
                <w:ilvl w:val="1"/>
                <w:numId w:val="17"/>
              </w:numPr>
              <w:spacing w:after="0"/>
              <w:ind w:left="616" w:hanging="270"/>
              <w:rPr>
                <w:color w:val="FF0000"/>
                <w:sz w:val="20"/>
                <w:szCs w:val="20"/>
              </w:rPr>
            </w:pPr>
            <w:r w:rsidRPr="003B62E6">
              <w:rPr>
                <w:color w:val="FF0000"/>
                <w:sz w:val="20"/>
                <w:szCs w:val="20"/>
              </w:rPr>
              <w:t>General Agents</w:t>
            </w:r>
          </w:p>
          <w:p w14:paraId="0D4C4EB6" w14:textId="5676D42B" w:rsidR="00E575DD" w:rsidRPr="003B62E6" w:rsidRDefault="00E575DD" w:rsidP="00E575DD">
            <w:pPr>
              <w:pStyle w:val="ListParagraph"/>
              <w:numPr>
                <w:ilvl w:val="1"/>
                <w:numId w:val="17"/>
              </w:numPr>
              <w:spacing w:after="0"/>
              <w:ind w:left="616" w:hanging="270"/>
              <w:rPr>
                <w:color w:val="FF0000"/>
                <w:sz w:val="20"/>
                <w:szCs w:val="20"/>
              </w:rPr>
            </w:pPr>
            <w:r w:rsidRPr="003B62E6">
              <w:rPr>
                <w:color w:val="FF0000"/>
                <w:sz w:val="20"/>
                <w:szCs w:val="20"/>
              </w:rPr>
              <w:t>Covered California (Participation Fee)</w:t>
            </w:r>
          </w:p>
        </w:tc>
        <w:tc>
          <w:tcPr>
            <w:tcW w:w="4320" w:type="dxa"/>
          </w:tcPr>
          <w:p w14:paraId="61469669" w14:textId="698BC66F" w:rsidR="00E575DD" w:rsidRPr="003B62E6" w:rsidRDefault="00E575DD" w:rsidP="00E575DD">
            <w:pPr>
              <w:pStyle w:val="ListParagraph"/>
              <w:numPr>
                <w:ilvl w:val="0"/>
                <w:numId w:val="17"/>
              </w:numPr>
              <w:spacing w:after="0"/>
              <w:ind w:left="256" w:hanging="246"/>
              <w:rPr>
                <w:color w:val="FF0000"/>
                <w:sz w:val="20"/>
                <w:szCs w:val="20"/>
              </w:rPr>
            </w:pPr>
            <w:bookmarkStart w:id="1" w:name="_Hlk9929338"/>
            <w:r w:rsidRPr="003B62E6">
              <w:rPr>
                <w:color w:val="FF0000"/>
                <w:sz w:val="20"/>
                <w:szCs w:val="20"/>
              </w:rPr>
              <w:t xml:space="preserve">Contractor will provide </w:t>
            </w:r>
            <w:r>
              <w:rPr>
                <w:color w:val="FF0000"/>
                <w:sz w:val="20"/>
                <w:szCs w:val="20"/>
              </w:rPr>
              <w:t xml:space="preserve">both detail and </w:t>
            </w:r>
            <w:r w:rsidRPr="003B62E6">
              <w:rPr>
                <w:color w:val="FF0000"/>
                <w:sz w:val="20"/>
                <w:szCs w:val="20"/>
              </w:rPr>
              <w:t>summary level accounting transactions to Covered California in support of the proposed disbursements separated into the following files:</w:t>
            </w:r>
          </w:p>
          <w:p w14:paraId="6C052870" w14:textId="77777777" w:rsidR="00E575DD" w:rsidRPr="003B62E6" w:rsidRDefault="00E575DD" w:rsidP="00E575DD">
            <w:pPr>
              <w:pStyle w:val="ListParagraph"/>
              <w:numPr>
                <w:ilvl w:val="1"/>
                <w:numId w:val="17"/>
              </w:numPr>
              <w:spacing w:after="0"/>
              <w:ind w:left="616" w:hanging="270"/>
              <w:rPr>
                <w:color w:val="FF0000"/>
                <w:sz w:val="20"/>
                <w:szCs w:val="20"/>
              </w:rPr>
            </w:pPr>
            <w:r w:rsidRPr="003B62E6">
              <w:rPr>
                <w:color w:val="FF0000"/>
                <w:sz w:val="20"/>
                <w:szCs w:val="20"/>
              </w:rPr>
              <w:t>Carriers</w:t>
            </w:r>
          </w:p>
          <w:p w14:paraId="1CED38EA" w14:textId="77777777" w:rsidR="00E575DD" w:rsidRPr="003B62E6" w:rsidRDefault="00E575DD" w:rsidP="00E575DD">
            <w:pPr>
              <w:pStyle w:val="ListParagraph"/>
              <w:numPr>
                <w:ilvl w:val="1"/>
                <w:numId w:val="17"/>
              </w:numPr>
              <w:spacing w:after="0"/>
              <w:ind w:left="616" w:hanging="270"/>
              <w:rPr>
                <w:color w:val="FF0000"/>
                <w:sz w:val="20"/>
                <w:szCs w:val="20"/>
              </w:rPr>
            </w:pPr>
            <w:r w:rsidRPr="003B62E6">
              <w:rPr>
                <w:color w:val="FF0000"/>
                <w:sz w:val="20"/>
                <w:szCs w:val="20"/>
              </w:rPr>
              <w:t>Agents and Agencies</w:t>
            </w:r>
          </w:p>
          <w:p w14:paraId="601FB18E" w14:textId="77777777" w:rsidR="00E575DD" w:rsidRPr="003B62E6" w:rsidRDefault="00E575DD" w:rsidP="00E575DD">
            <w:pPr>
              <w:pStyle w:val="ListParagraph"/>
              <w:numPr>
                <w:ilvl w:val="1"/>
                <w:numId w:val="17"/>
              </w:numPr>
              <w:spacing w:after="0"/>
              <w:ind w:left="616" w:hanging="270"/>
              <w:rPr>
                <w:color w:val="FF0000"/>
                <w:sz w:val="20"/>
                <w:szCs w:val="20"/>
              </w:rPr>
            </w:pPr>
            <w:r w:rsidRPr="003B62E6">
              <w:rPr>
                <w:color w:val="FF0000"/>
                <w:sz w:val="20"/>
                <w:szCs w:val="20"/>
              </w:rPr>
              <w:t>General Agents</w:t>
            </w:r>
          </w:p>
          <w:p w14:paraId="4374659F" w14:textId="219B5BDB" w:rsidR="00E575DD" w:rsidRPr="003B62E6" w:rsidRDefault="00E575DD" w:rsidP="00E575DD">
            <w:pPr>
              <w:pStyle w:val="ListParagraph"/>
              <w:numPr>
                <w:ilvl w:val="1"/>
                <w:numId w:val="17"/>
              </w:numPr>
              <w:spacing w:after="0"/>
              <w:ind w:left="616" w:hanging="270"/>
              <w:rPr>
                <w:color w:val="FF0000"/>
                <w:sz w:val="20"/>
                <w:szCs w:val="20"/>
              </w:rPr>
            </w:pPr>
            <w:r w:rsidRPr="003B62E6">
              <w:rPr>
                <w:color w:val="FF0000"/>
                <w:sz w:val="20"/>
                <w:szCs w:val="20"/>
              </w:rPr>
              <w:t>Covered California (Participation Fee)</w:t>
            </w:r>
            <w:bookmarkEnd w:id="1"/>
          </w:p>
        </w:tc>
      </w:tr>
    </w:tbl>
    <w:p w14:paraId="6FFC34B5" w14:textId="77777777" w:rsidR="00E575DD" w:rsidRDefault="00E575DD">
      <w:r>
        <w:br w:type="page"/>
      </w:r>
    </w:p>
    <w:tbl>
      <w:tblPr>
        <w:tblStyle w:val="TableGrid"/>
        <w:tblW w:w="14310" w:type="dxa"/>
        <w:tblInd w:w="-725" w:type="dxa"/>
        <w:tblLook w:val="04A0" w:firstRow="1" w:lastRow="0" w:firstColumn="1" w:lastColumn="0" w:noHBand="0" w:noVBand="1"/>
      </w:tblPr>
      <w:tblGrid>
        <w:gridCol w:w="1710"/>
        <w:gridCol w:w="3960"/>
        <w:gridCol w:w="4320"/>
        <w:gridCol w:w="4320"/>
      </w:tblGrid>
      <w:tr w:rsidR="00E575DD" w:rsidRPr="00153AF5" w14:paraId="2522B39E" w14:textId="77777777" w:rsidTr="00A541A6">
        <w:trPr>
          <w:cantSplit/>
        </w:trPr>
        <w:tc>
          <w:tcPr>
            <w:tcW w:w="1710" w:type="dxa"/>
            <w:vAlign w:val="center"/>
          </w:tcPr>
          <w:p w14:paraId="4099E158" w14:textId="2EF69FAB" w:rsidR="00E575DD" w:rsidRPr="00A70F15" w:rsidRDefault="00E575DD" w:rsidP="00A541A6">
            <w:pPr>
              <w:jc w:val="center"/>
              <w:rPr>
                <w:rFonts w:ascii="Arial" w:hAnsi="Arial" w:cs="Arial"/>
              </w:rPr>
            </w:pPr>
            <w:r w:rsidRPr="00086531">
              <w:rPr>
                <w:rFonts w:ascii="Arial" w:hAnsi="Arial" w:cs="Arial"/>
                <w:b/>
              </w:rPr>
              <w:lastRenderedPageBreak/>
              <w:t>Functional Area</w:t>
            </w:r>
          </w:p>
        </w:tc>
        <w:tc>
          <w:tcPr>
            <w:tcW w:w="3960" w:type="dxa"/>
            <w:vAlign w:val="center"/>
          </w:tcPr>
          <w:p w14:paraId="46582BE0" w14:textId="77777777" w:rsidR="00E575DD" w:rsidRPr="00776A4C" w:rsidRDefault="00E575DD" w:rsidP="00A541A6">
            <w:pPr>
              <w:jc w:val="center"/>
              <w:rPr>
                <w:rFonts w:ascii="Arial" w:hAnsi="Arial" w:cs="Arial"/>
                <w:b/>
              </w:rPr>
            </w:pPr>
            <w:r w:rsidRPr="00776A4C">
              <w:rPr>
                <w:rFonts w:ascii="Arial" w:hAnsi="Arial" w:cs="Arial"/>
                <w:b/>
              </w:rPr>
              <w:t>Exhibit A, Section E.2.B.1</w:t>
            </w:r>
          </w:p>
          <w:p w14:paraId="6A66C60E" w14:textId="3F981887" w:rsidR="00E575DD" w:rsidRDefault="00E575DD" w:rsidP="00A541A6">
            <w:pPr>
              <w:ind w:left="10"/>
              <w:jc w:val="center"/>
              <w:rPr>
                <w:rFonts w:ascii="Arial" w:hAnsi="Arial" w:cs="Arial"/>
                <w:color w:val="FF0000"/>
              </w:rPr>
            </w:pPr>
            <w:r w:rsidRPr="00776A4C">
              <w:rPr>
                <w:rFonts w:ascii="Arial" w:hAnsi="Arial" w:cs="Arial"/>
                <w:b/>
              </w:rPr>
              <w:t>(Full Service)</w:t>
            </w:r>
          </w:p>
        </w:tc>
        <w:tc>
          <w:tcPr>
            <w:tcW w:w="4320" w:type="dxa"/>
            <w:vAlign w:val="center"/>
          </w:tcPr>
          <w:p w14:paraId="48F1B8F3" w14:textId="77777777" w:rsidR="00E575DD" w:rsidRDefault="00E575DD" w:rsidP="00A541A6">
            <w:pPr>
              <w:jc w:val="center"/>
              <w:rPr>
                <w:rFonts w:ascii="Arial" w:hAnsi="Arial" w:cs="Arial"/>
                <w:b/>
              </w:rPr>
            </w:pPr>
            <w:r w:rsidRPr="00776A4C">
              <w:rPr>
                <w:rFonts w:ascii="Arial" w:hAnsi="Arial" w:cs="Arial"/>
                <w:b/>
              </w:rPr>
              <w:t>Exhibit A, Section E.2.B.2.</w:t>
            </w:r>
            <w:r>
              <w:rPr>
                <w:rFonts w:ascii="Arial" w:hAnsi="Arial" w:cs="Arial"/>
                <w:b/>
              </w:rPr>
              <w:t>a</w:t>
            </w:r>
          </w:p>
          <w:p w14:paraId="7C512E2C" w14:textId="2FAC34D3" w:rsidR="00E575DD" w:rsidRDefault="00E575DD" w:rsidP="00A541A6">
            <w:pPr>
              <w:ind w:left="-14"/>
              <w:jc w:val="center"/>
              <w:rPr>
                <w:rFonts w:ascii="Arial" w:hAnsi="Arial" w:cs="Arial"/>
                <w:b/>
              </w:rPr>
            </w:pPr>
            <w:r w:rsidRPr="00776A4C">
              <w:rPr>
                <w:rFonts w:ascii="Arial" w:hAnsi="Arial" w:cs="Arial"/>
                <w:b/>
              </w:rPr>
              <w:t>(Modified Accounting Services:</w:t>
            </w:r>
          </w:p>
          <w:p w14:paraId="03C9062B" w14:textId="51653D67" w:rsidR="00E575DD" w:rsidRPr="003B62E6" w:rsidRDefault="00E575DD" w:rsidP="00A541A6">
            <w:pPr>
              <w:ind w:left="10"/>
              <w:jc w:val="center"/>
              <w:rPr>
                <w:rFonts w:ascii="Arial" w:hAnsi="Arial" w:cs="Arial"/>
                <w:color w:val="FF0000"/>
              </w:rPr>
            </w:pPr>
            <w:r>
              <w:rPr>
                <w:rFonts w:ascii="Arial" w:hAnsi="Arial" w:cs="Arial"/>
                <w:b/>
              </w:rPr>
              <w:t>Contractor Makes Payments through SCO)</w:t>
            </w:r>
          </w:p>
        </w:tc>
        <w:tc>
          <w:tcPr>
            <w:tcW w:w="4320" w:type="dxa"/>
            <w:vAlign w:val="center"/>
          </w:tcPr>
          <w:p w14:paraId="33F17628" w14:textId="77777777" w:rsidR="00E575DD" w:rsidRDefault="00E575DD" w:rsidP="00A541A6">
            <w:pPr>
              <w:jc w:val="center"/>
              <w:rPr>
                <w:rFonts w:ascii="Arial" w:hAnsi="Arial" w:cs="Arial"/>
                <w:b/>
              </w:rPr>
            </w:pPr>
            <w:r w:rsidRPr="00776A4C">
              <w:rPr>
                <w:rFonts w:ascii="Arial" w:hAnsi="Arial" w:cs="Arial"/>
                <w:b/>
              </w:rPr>
              <w:t>Exhibit A, Section E.2.B.2.</w:t>
            </w:r>
            <w:r>
              <w:rPr>
                <w:rFonts w:ascii="Arial" w:hAnsi="Arial" w:cs="Arial"/>
                <w:b/>
              </w:rPr>
              <w:t>b</w:t>
            </w:r>
          </w:p>
          <w:p w14:paraId="514E98EC" w14:textId="77777777" w:rsidR="00E575DD" w:rsidRDefault="00E575DD" w:rsidP="00A541A6">
            <w:pPr>
              <w:jc w:val="center"/>
              <w:rPr>
                <w:rFonts w:ascii="Arial" w:hAnsi="Arial" w:cs="Arial"/>
                <w:b/>
              </w:rPr>
            </w:pPr>
            <w:r w:rsidRPr="00776A4C">
              <w:rPr>
                <w:rFonts w:ascii="Arial" w:hAnsi="Arial" w:cs="Arial"/>
                <w:b/>
              </w:rPr>
              <w:t>(Modified Accounting Services:</w:t>
            </w:r>
          </w:p>
          <w:p w14:paraId="51FE557E" w14:textId="4F4D7F02" w:rsidR="00E575DD" w:rsidRPr="003B62E6" w:rsidRDefault="00E575DD" w:rsidP="00A541A6">
            <w:pPr>
              <w:ind w:left="10"/>
              <w:jc w:val="center"/>
              <w:rPr>
                <w:rFonts w:ascii="Arial" w:hAnsi="Arial" w:cs="Arial"/>
                <w:color w:val="FF0000"/>
              </w:rPr>
            </w:pPr>
            <w:r>
              <w:rPr>
                <w:rFonts w:ascii="Arial" w:hAnsi="Arial" w:cs="Arial"/>
                <w:b/>
              </w:rPr>
              <w:t>Covered California Makes Payments through SCO)</w:t>
            </w:r>
          </w:p>
        </w:tc>
      </w:tr>
      <w:tr w:rsidR="00E575DD" w:rsidRPr="00153AF5" w14:paraId="4C25E633" w14:textId="77777777" w:rsidTr="00A541A6">
        <w:trPr>
          <w:cantSplit/>
        </w:trPr>
        <w:tc>
          <w:tcPr>
            <w:tcW w:w="1710" w:type="dxa"/>
            <w:vMerge w:val="restart"/>
            <w:vAlign w:val="center"/>
          </w:tcPr>
          <w:p w14:paraId="6BB4416A" w14:textId="72683E08" w:rsidR="00E575DD" w:rsidRDefault="00E575DD" w:rsidP="00E575DD">
            <w:pPr>
              <w:jc w:val="center"/>
              <w:rPr>
                <w:rFonts w:ascii="Arial" w:hAnsi="Arial" w:cs="Arial"/>
                <w:b/>
              </w:rPr>
            </w:pPr>
            <w:r>
              <w:rPr>
                <w:rFonts w:ascii="Arial" w:hAnsi="Arial" w:cs="Arial"/>
                <w:b/>
              </w:rPr>
              <w:t>D</w:t>
            </w:r>
            <w:r w:rsidRPr="00AE5C05">
              <w:rPr>
                <w:rFonts w:ascii="Arial" w:hAnsi="Arial" w:cs="Arial"/>
                <w:b/>
              </w:rPr>
              <w:t>isbursements</w:t>
            </w:r>
          </w:p>
          <w:p w14:paraId="5ABB3864" w14:textId="7D3E6435" w:rsidR="00E575DD" w:rsidRPr="00A70F15" w:rsidRDefault="00E575DD" w:rsidP="00E575DD">
            <w:pPr>
              <w:jc w:val="center"/>
              <w:rPr>
                <w:rFonts w:ascii="Arial" w:hAnsi="Arial" w:cs="Arial"/>
              </w:rPr>
            </w:pPr>
            <w:r>
              <w:rPr>
                <w:rFonts w:ascii="Arial" w:hAnsi="Arial" w:cs="Arial"/>
                <w:b/>
              </w:rPr>
              <w:t>(continued)</w:t>
            </w:r>
          </w:p>
        </w:tc>
        <w:tc>
          <w:tcPr>
            <w:tcW w:w="3960" w:type="dxa"/>
          </w:tcPr>
          <w:p w14:paraId="5B6F3283" w14:textId="3BB2F35E" w:rsidR="00E575DD" w:rsidRPr="001D77E3" w:rsidRDefault="00E575DD" w:rsidP="00E575DD">
            <w:pPr>
              <w:ind w:left="10"/>
              <w:rPr>
                <w:rFonts w:ascii="Arial" w:hAnsi="Arial" w:cs="Arial"/>
                <w:color w:val="FF0000"/>
              </w:rPr>
            </w:pPr>
            <w:r>
              <w:rPr>
                <w:rFonts w:ascii="Arial" w:hAnsi="Arial" w:cs="Arial"/>
                <w:color w:val="FF0000"/>
              </w:rPr>
              <w:t>Not Applicable</w:t>
            </w:r>
          </w:p>
        </w:tc>
        <w:tc>
          <w:tcPr>
            <w:tcW w:w="4320" w:type="dxa"/>
          </w:tcPr>
          <w:p w14:paraId="53F1B1CB" w14:textId="651D6802" w:rsidR="00E575DD" w:rsidRPr="003B62E6" w:rsidRDefault="00E575DD" w:rsidP="00E575DD">
            <w:pPr>
              <w:ind w:left="10"/>
              <w:rPr>
                <w:rFonts w:ascii="Arial" w:hAnsi="Arial" w:cs="Arial"/>
                <w:color w:val="FF0000"/>
              </w:rPr>
            </w:pPr>
            <w:r w:rsidRPr="003B62E6">
              <w:rPr>
                <w:rFonts w:ascii="Arial" w:hAnsi="Arial" w:cs="Arial"/>
                <w:color w:val="FF0000"/>
              </w:rPr>
              <w:t>Covered California will approve all disbursements (review time of 6-8 business days) with potential to lessen</w:t>
            </w:r>
            <w:r>
              <w:rPr>
                <w:rFonts w:ascii="Arial" w:hAnsi="Arial" w:cs="Arial"/>
                <w:color w:val="FF0000"/>
              </w:rPr>
              <w:t xml:space="preserve"> as operation prove smooth.</w:t>
            </w:r>
          </w:p>
        </w:tc>
        <w:tc>
          <w:tcPr>
            <w:tcW w:w="4320" w:type="dxa"/>
          </w:tcPr>
          <w:p w14:paraId="7A3E894A" w14:textId="75A33FFD" w:rsidR="00E575DD" w:rsidRPr="003B62E6" w:rsidRDefault="00E575DD" w:rsidP="00E575DD">
            <w:pPr>
              <w:ind w:left="10"/>
              <w:rPr>
                <w:rFonts w:ascii="Arial" w:hAnsi="Arial" w:cs="Arial"/>
                <w:color w:val="FF0000"/>
              </w:rPr>
            </w:pPr>
            <w:r w:rsidRPr="003B62E6">
              <w:rPr>
                <w:rFonts w:ascii="Arial" w:hAnsi="Arial" w:cs="Arial"/>
                <w:color w:val="FF0000"/>
              </w:rPr>
              <w:t>Covered California will approve all disbursements (review time of 6-8 business days).</w:t>
            </w:r>
          </w:p>
        </w:tc>
      </w:tr>
      <w:tr w:rsidR="00E575DD" w:rsidRPr="00153AF5" w14:paraId="122BD47C" w14:textId="77777777" w:rsidTr="00A541A6">
        <w:trPr>
          <w:cantSplit/>
        </w:trPr>
        <w:tc>
          <w:tcPr>
            <w:tcW w:w="1710" w:type="dxa"/>
            <w:vMerge/>
            <w:vAlign w:val="center"/>
          </w:tcPr>
          <w:p w14:paraId="64FD185A" w14:textId="1E242536" w:rsidR="00E575DD" w:rsidRPr="00A70F15" w:rsidRDefault="00E575DD" w:rsidP="001740D5">
            <w:pPr>
              <w:jc w:val="center"/>
              <w:rPr>
                <w:rFonts w:ascii="Arial" w:hAnsi="Arial" w:cs="Arial"/>
              </w:rPr>
            </w:pPr>
          </w:p>
        </w:tc>
        <w:tc>
          <w:tcPr>
            <w:tcW w:w="3960" w:type="dxa"/>
          </w:tcPr>
          <w:p w14:paraId="5C9C2F20" w14:textId="7F109F0F" w:rsidR="00E575DD" w:rsidRPr="001D77E3" w:rsidRDefault="00E575DD" w:rsidP="001740D5">
            <w:pPr>
              <w:ind w:left="10"/>
              <w:rPr>
                <w:rFonts w:ascii="Arial" w:hAnsi="Arial" w:cs="Arial"/>
                <w:color w:val="FF0000"/>
              </w:rPr>
            </w:pPr>
            <w:r>
              <w:rPr>
                <w:rFonts w:ascii="Arial" w:hAnsi="Arial" w:cs="Arial"/>
                <w:color w:val="FF0000"/>
              </w:rPr>
              <w:t>Not Applicable</w:t>
            </w:r>
          </w:p>
        </w:tc>
        <w:tc>
          <w:tcPr>
            <w:tcW w:w="4320" w:type="dxa"/>
          </w:tcPr>
          <w:p w14:paraId="6EC8D72F" w14:textId="6472618A" w:rsidR="00E575DD" w:rsidRPr="003B62E6" w:rsidRDefault="00E575DD" w:rsidP="001740D5">
            <w:pPr>
              <w:ind w:left="10"/>
              <w:rPr>
                <w:rFonts w:ascii="Arial" w:hAnsi="Arial" w:cs="Arial"/>
                <w:color w:val="FF0000"/>
              </w:rPr>
            </w:pPr>
            <w:r w:rsidRPr="003B62E6">
              <w:rPr>
                <w:rFonts w:ascii="Arial" w:hAnsi="Arial" w:cs="Arial"/>
                <w:color w:val="FF0000"/>
              </w:rPr>
              <w:t>Contractor will work with California State Controller and perform disbursements (once received, State Controller sends checks in 3 business days).</w:t>
            </w:r>
          </w:p>
        </w:tc>
        <w:tc>
          <w:tcPr>
            <w:tcW w:w="4320" w:type="dxa"/>
          </w:tcPr>
          <w:p w14:paraId="29F409E1" w14:textId="31F33C84" w:rsidR="00E575DD" w:rsidRPr="003B62E6" w:rsidRDefault="00E575DD" w:rsidP="001740D5">
            <w:pPr>
              <w:ind w:left="10"/>
              <w:rPr>
                <w:rFonts w:ascii="Arial" w:hAnsi="Arial" w:cs="Arial"/>
                <w:color w:val="FF0000"/>
              </w:rPr>
            </w:pPr>
            <w:r w:rsidRPr="003B62E6">
              <w:rPr>
                <w:rFonts w:ascii="Arial" w:hAnsi="Arial" w:cs="Arial"/>
                <w:color w:val="FF0000"/>
              </w:rPr>
              <w:t>Covered California will work with California State Controller and perform disbursements (once received, State Controller sends checks in 3 business days).</w:t>
            </w:r>
          </w:p>
        </w:tc>
      </w:tr>
      <w:tr w:rsidR="00E575DD" w:rsidRPr="00153AF5" w14:paraId="62EEFAA3" w14:textId="77777777" w:rsidTr="00A541A6">
        <w:trPr>
          <w:cantSplit/>
        </w:trPr>
        <w:tc>
          <w:tcPr>
            <w:tcW w:w="1710" w:type="dxa"/>
            <w:vMerge/>
          </w:tcPr>
          <w:p w14:paraId="3683410F" w14:textId="77777777" w:rsidR="00E575DD" w:rsidRPr="00A70F15" w:rsidRDefault="00E575DD" w:rsidP="001740D5">
            <w:pPr>
              <w:rPr>
                <w:rFonts w:ascii="Arial" w:hAnsi="Arial" w:cs="Arial"/>
              </w:rPr>
            </w:pPr>
          </w:p>
        </w:tc>
        <w:tc>
          <w:tcPr>
            <w:tcW w:w="3960" w:type="dxa"/>
          </w:tcPr>
          <w:p w14:paraId="6463B623" w14:textId="5BFAC50E" w:rsidR="00E575DD" w:rsidRPr="001D77E3" w:rsidRDefault="00E575DD" w:rsidP="001740D5">
            <w:pPr>
              <w:ind w:left="10"/>
              <w:rPr>
                <w:rFonts w:ascii="Arial" w:hAnsi="Arial" w:cs="Arial"/>
                <w:color w:val="FF0000"/>
              </w:rPr>
            </w:pPr>
            <w:r>
              <w:rPr>
                <w:rFonts w:ascii="Arial" w:hAnsi="Arial" w:cs="Arial"/>
                <w:color w:val="FF0000"/>
              </w:rPr>
              <w:t>Not Applicable</w:t>
            </w:r>
          </w:p>
        </w:tc>
        <w:tc>
          <w:tcPr>
            <w:tcW w:w="4320" w:type="dxa"/>
          </w:tcPr>
          <w:p w14:paraId="604F46D0" w14:textId="5FD74094" w:rsidR="00E575DD" w:rsidRPr="003B62E6" w:rsidRDefault="00E575DD" w:rsidP="001740D5">
            <w:pPr>
              <w:ind w:left="10"/>
              <w:rPr>
                <w:rFonts w:ascii="Arial" w:hAnsi="Arial" w:cs="Arial"/>
                <w:color w:val="FF0000"/>
              </w:rPr>
            </w:pPr>
            <w:r w:rsidRPr="003B62E6">
              <w:rPr>
                <w:rFonts w:ascii="Arial" w:hAnsi="Arial" w:cs="Arial"/>
                <w:color w:val="FF0000"/>
              </w:rPr>
              <w:t xml:space="preserve">Covered California/SCO will report back to Contractor disbursements completed.  </w:t>
            </w:r>
          </w:p>
        </w:tc>
        <w:tc>
          <w:tcPr>
            <w:tcW w:w="4320" w:type="dxa"/>
          </w:tcPr>
          <w:p w14:paraId="5C5C7B31" w14:textId="517F3640" w:rsidR="00E575DD" w:rsidRPr="003B62E6" w:rsidRDefault="00E575DD" w:rsidP="001740D5">
            <w:pPr>
              <w:ind w:left="10"/>
              <w:rPr>
                <w:rFonts w:ascii="Arial" w:hAnsi="Arial" w:cs="Arial"/>
                <w:color w:val="FF0000"/>
              </w:rPr>
            </w:pPr>
            <w:r w:rsidRPr="003B62E6">
              <w:rPr>
                <w:rFonts w:ascii="Arial" w:hAnsi="Arial" w:cs="Arial"/>
                <w:color w:val="FF0000"/>
              </w:rPr>
              <w:t>Covered California</w:t>
            </w:r>
            <w:r>
              <w:rPr>
                <w:rFonts w:ascii="Arial" w:hAnsi="Arial" w:cs="Arial"/>
                <w:color w:val="FF0000"/>
              </w:rPr>
              <w:t>/SCO</w:t>
            </w:r>
            <w:r w:rsidRPr="003B62E6">
              <w:rPr>
                <w:rFonts w:ascii="Arial" w:hAnsi="Arial" w:cs="Arial"/>
                <w:color w:val="FF0000"/>
              </w:rPr>
              <w:t xml:space="preserve"> will report back to Contractor disbursements completed.  </w:t>
            </w:r>
          </w:p>
        </w:tc>
      </w:tr>
      <w:tr w:rsidR="00E575DD" w:rsidRPr="00153AF5" w14:paraId="578F0D5E" w14:textId="77777777" w:rsidTr="00A541A6">
        <w:trPr>
          <w:cantSplit/>
        </w:trPr>
        <w:tc>
          <w:tcPr>
            <w:tcW w:w="1710" w:type="dxa"/>
            <w:vMerge/>
          </w:tcPr>
          <w:p w14:paraId="05123861" w14:textId="77777777" w:rsidR="00E575DD" w:rsidRPr="00A70F15" w:rsidRDefault="00E575DD" w:rsidP="001740D5">
            <w:pPr>
              <w:rPr>
                <w:rFonts w:ascii="Arial" w:hAnsi="Arial" w:cs="Arial"/>
              </w:rPr>
            </w:pPr>
          </w:p>
        </w:tc>
        <w:tc>
          <w:tcPr>
            <w:tcW w:w="3960" w:type="dxa"/>
          </w:tcPr>
          <w:p w14:paraId="270989B4" w14:textId="493A7286" w:rsidR="00E575DD" w:rsidRPr="001D77E3" w:rsidRDefault="00E575DD" w:rsidP="001740D5">
            <w:pPr>
              <w:ind w:left="10"/>
              <w:rPr>
                <w:rFonts w:ascii="Arial" w:hAnsi="Arial" w:cs="Arial"/>
                <w:color w:val="FF0000"/>
              </w:rPr>
            </w:pPr>
            <w:r>
              <w:rPr>
                <w:rFonts w:ascii="Arial" w:hAnsi="Arial" w:cs="Arial"/>
                <w:color w:val="FF0000"/>
              </w:rPr>
              <w:t>Not Applicable</w:t>
            </w:r>
          </w:p>
        </w:tc>
        <w:tc>
          <w:tcPr>
            <w:tcW w:w="4320" w:type="dxa"/>
          </w:tcPr>
          <w:p w14:paraId="33F4752A" w14:textId="343A2CD0" w:rsidR="00E575DD" w:rsidRPr="00912C79" w:rsidRDefault="00E575DD" w:rsidP="001740D5">
            <w:pPr>
              <w:rPr>
                <w:rFonts w:ascii="Arial" w:hAnsi="Arial" w:cs="Arial"/>
                <w:color w:val="FF0000"/>
              </w:rPr>
            </w:pPr>
            <w:r w:rsidRPr="003B62E6">
              <w:rPr>
                <w:rFonts w:ascii="Arial" w:hAnsi="Arial" w:cs="Arial"/>
                <w:color w:val="FF0000"/>
              </w:rPr>
              <w:t xml:space="preserve">Contractor responsible to reconcile disbursement payments made by SCO with Contractor’s solution.  </w:t>
            </w:r>
          </w:p>
        </w:tc>
        <w:tc>
          <w:tcPr>
            <w:tcW w:w="4320" w:type="dxa"/>
          </w:tcPr>
          <w:p w14:paraId="443F9DA1" w14:textId="25D33F90" w:rsidR="00E575DD" w:rsidRPr="00912C79" w:rsidRDefault="00E575DD" w:rsidP="001740D5">
            <w:pPr>
              <w:rPr>
                <w:rFonts w:ascii="Arial" w:hAnsi="Arial" w:cs="Arial"/>
                <w:color w:val="FF0000"/>
              </w:rPr>
            </w:pPr>
            <w:r w:rsidRPr="003B62E6">
              <w:rPr>
                <w:rFonts w:ascii="Arial" w:hAnsi="Arial" w:cs="Arial"/>
                <w:color w:val="FF0000"/>
              </w:rPr>
              <w:t xml:space="preserve">Contractor responsible to reconcile disbursement payments made by SCO with Contractor’s solution.  </w:t>
            </w:r>
          </w:p>
        </w:tc>
      </w:tr>
      <w:tr w:rsidR="00E575DD" w:rsidRPr="00153AF5" w14:paraId="6FD2D63C" w14:textId="77777777" w:rsidTr="00A541A6">
        <w:trPr>
          <w:cantSplit/>
        </w:trPr>
        <w:tc>
          <w:tcPr>
            <w:tcW w:w="1710" w:type="dxa"/>
            <w:vMerge/>
          </w:tcPr>
          <w:p w14:paraId="2600ADDC" w14:textId="77777777" w:rsidR="00E575DD" w:rsidRPr="00A70F15" w:rsidRDefault="00E575DD" w:rsidP="001740D5">
            <w:pPr>
              <w:rPr>
                <w:rFonts w:ascii="Arial" w:hAnsi="Arial" w:cs="Arial"/>
              </w:rPr>
            </w:pPr>
          </w:p>
        </w:tc>
        <w:tc>
          <w:tcPr>
            <w:tcW w:w="3960" w:type="dxa"/>
          </w:tcPr>
          <w:p w14:paraId="031A9B2E" w14:textId="6A4DC422" w:rsidR="00E575DD" w:rsidRPr="003B62E6" w:rsidRDefault="00E575DD" w:rsidP="001740D5">
            <w:pPr>
              <w:ind w:left="10"/>
              <w:rPr>
                <w:rFonts w:ascii="Arial" w:hAnsi="Arial" w:cs="Arial"/>
              </w:rPr>
            </w:pPr>
            <w:r w:rsidRPr="003B62E6">
              <w:rPr>
                <w:rFonts w:ascii="Arial" w:hAnsi="Arial" w:cs="Arial"/>
              </w:rPr>
              <w:t>Agents/agencies/general agents detail report at group and member levels delivered to Covered California.</w:t>
            </w:r>
          </w:p>
        </w:tc>
        <w:tc>
          <w:tcPr>
            <w:tcW w:w="4320" w:type="dxa"/>
          </w:tcPr>
          <w:p w14:paraId="2EBFE76A" w14:textId="27C7CA76" w:rsidR="00E575DD" w:rsidRPr="003B62E6" w:rsidRDefault="00E575DD" w:rsidP="001740D5">
            <w:pPr>
              <w:ind w:left="10"/>
              <w:rPr>
                <w:rFonts w:ascii="Arial" w:hAnsi="Arial" w:cs="Arial"/>
              </w:rPr>
            </w:pPr>
            <w:r>
              <w:rPr>
                <w:rFonts w:ascii="Arial" w:hAnsi="Arial" w:cs="Arial"/>
              </w:rPr>
              <w:t xml:space="preserve">Same as Full Service.  </w:t>
            </w:r>
          </w:p>
        </w:tc>
        <w:tc>
          <w:tcPr>
            <w:tcW w:w="4320" w:type="dxa"/>
          </w:tcPr>
          <w:p w14:paraId="131D8DBA" w14:textId="6AD74851" w:rsidR="00E575DD" w:rsidRPr="003B62E6" w:rsidRDefault="00E575DD" w:rsidP="001740D5">
            <w:pPr>
              <w:ind w:left="10"/>
              <w:rPr>
                <w:rFonts w:ascii="Arial" w:hAnsi="Arial" w:cs="Arial"/>
              </w:rPr>
            </w:pPr>
            <w:r>
              <w:rPr>
                <w:rFonts w:ascii="Arial" w:hAnsi="Arial" w:cs="Arial"/>
              </w:rPr>
              <w:t xml:space="preserve">Same as Full Service.  </w:t>
            </w:r>
          </w:p>
        </w:tc>
      </w:tr>
      <w:tr w:rsidR="00E575DD" w:rsidRPr="00153AF5" w14:paraId="78651D6E" w14:textId="77777777" w:rsidTr="00A541A6">
        <w:trPr>
          <w:cantSplit/>
        </w:trPr>
        <w:tc>
          <w:tcPr>
            <w:tcW w:w="1710" w:type="dxa"/>
            <w:vMerge/>
          </w:tcPr>
          <w:p w14:paraId="6DF9B6DB" w14:textId="77777777" w:rsidR="00E575DD" w:rsidRPr="00A70F15" w:rsidRDefault="00E575DD" w:rsidP="001740D5">
            <w:pPr>
              <w:rPr>
                <w:rFonts w:ascii="Arial" w:hAnsi="Arial" w:cs="Arial"/>
              </w:rPr>
            </w:pPr>
          </w:p>
        </w:tc>
        <w:tc>
          <w:tcPr>
            <w:tcW w:w="3960" w:type="dxa"/>
          </w:tcPr>
          <w:p w14:paraId="1FE8E0B4" w14:textId="7567D17C" w:rsidR="00E575DD" w:rsidRPr="00AA2F1E" w:rsidRDefault="00E575DD" w:rsidP="001740D5">
            <w:pPr>
              <w:ind w:left="10"/>
              <w:rPr>
                <w:rFonts w:ascii="Arial" w:hAnsi="Arial" w:cs="Arial"/>
                <w:color w:val="FF0000"/>
              </w:rPr>
            </w:pPr>
            <w:r>
              <w:rPr>
                <w:rFonts w:ascii="Arial" w:hAnsi="Arial" w:cs="Arial"/>
                <w:color w:val="FF0000"/>
              </w:rPr>
              <w:t xml:space="preserve">Contractor to make </w:t>
            </w:r>
            <w:r w:rsidRPr="00AA2F1E">
              <w:rPr>
                <w:rFonts w:ascii="Arial" w:hAnsi="Arial" w:cs="Arial"/>
                <w:color w:val="FF0000"/>
              </w:rPr>
              <w:t xml:space="preserve">disbursement to Covered California for Participation Fee.   </w:t>
            </w:r>
          </w:p>
        </w:tc>
        <w:tc>
          <w:tcPr>
            <w:tcW w:w="4320" w:type="dxa"/>
          </w:tcPr>
          <w:p w14:paraId="440117A8" w14:textId="010E0E6F" w:rsidR="00E575DD" w:rsidRPr="00AA2F1E" w:rsidRDefault="00E575DD" w:rsidP="001740D5">
            <w:pPr>
              <w:ind w:left="10"/>
              <w:rPr>
                <w:rFonts w:ascii="Arial" w:hAnsi="Arial" w:cs="Arial"/>
                <w:color w:val="FF0000"/>
              </w:rPr>
            </w:pPr>
            <w:r w:rsidRPr="00AA2F1E">
              <w:rPr>
                <w:rFonts w:ascii="Arial" w:hAnsi="Arial" w:cs="Arial"/>
                <w:color w:val="FF0000"/>
              </w:rPr>
              <w:t>Contractor to report Covered California earned Participation Fee back to Covered California. Covered California to transfer if desired.</w:t>
            </w:r>
          </w:p>
        </w:tc>
        <w:tc>
          <w:tcPr>
            <w:tcW w:w="4320" w:type="dxa"/>
          </w:tcPr>
          <w:p w14:paraId="78F55FB2" w14:textId="5B6DCE59" w:rsidR="00E575DD" w:rsidRPr="00AA2F1E" w:rsidRDefault="00E575DD" w:rsidP="001740D5">
            <w:pPr>
              <w:ind w:left="10"/>
              <w:rPr>
                <w:rFonts w:ascii="Arial" w:hAnsi="Arial" w:cs="Arial"/>
                <w:color w:val="FF0000"/>
              </w:rPr>
            </w:pPr>
            <w:r w:rsidRPr="00AA2F1E">
              <w:rPr>
                <w:rFonts w:ascii="Arial" w:hAnsi="Arial" w:cs="Arial"/>
                <w:color w:val="FF0000"/>
              </w:rPr>
              <w:t>Contractor to report Covered California earned Participation Fee to Covered California to maintain earned Participation Fee and transfer if desired.</w:t>
            </w:r>
          </w:p>
        </w:tc>
      </w:tr>
      <w:tr w:rsidR="00E575DD" w:rsidRPr="00153AF5" w14:paraId="5630216C" w14:textId="77777777" w:rsidTr="00A541A6">
        <w:trPr>
          <w:cantSplit/>
        </w:trPr>
        <w:tc>
          <w:tcPr>
            <w:tcW w:w="1710" w:type="dxa"/>
            <w:vMerge/>
          </w:tcPr>
          <w:p w14:paraId="30AB2B79" w14:textId="77777777" w:rsidR="00E575DD" w:rsidRPr="00A70F15" w:rsidRDefault="00E575DD" w:rsidP="001740D5">
            <w:pPr>
              <w:rPr>
                <w:rFonts w:ascii="Arial" w:hAnsi="Arial" w:cs="Arial"/>
              </w:rPr>
            </w:pPr>
          </w:p>
        </w:tc>
        <w:tc>
          <w:tcPr>
            <w:tcW w:w="3960" w:type="dxa"/>
          </w:tcPr>
          <w:p w14:paraId="31AF8F8F" w14:textId="5B3F090E" w:rsidR="00E575DD" w:rsidRPr="00AA2F1E" w:rsidRDefault="00E575DD" w:rsidP="001740D5">
            <w:pPr>
              <w:ind w:left="10"/>
              <w:rPr>
                <w:rFonts w:ascii="Arial" w:hAnsi="Arial" w:cs="Arial"/>
                <w:color w:val="FF0000"/>
              </w:rPr>
            </w:pPr>
            <w:r w:rsidRPr="001D77E3">
              <w:rPr>
                <w:rFonts w:ascii="Arial" w:hAnsi="Arial" w:cs="Arial"/>
              </w:rPr>
              <w:t>Contractor to submit file to Covered California detailing distribution load balance account activity.</w:t>
            </w:r>
          </w:p>
        </w:tc>
        <w:tc>
          <w:tcPr>
            <w:tcW w:w="4320" w:type="dxa"/>
          </w:tcPr>
          <w:p w14:paraId="372334AF" w14:textId="39381634" w:rsidR="00E575DD" w:rsidRPr="00AA2F1E" w:rsidRDefault="00E575DD" w:rsidP="001740D5">
            <w:pPr>
              <w:ind w:left="10"/>
              <w:rPr>
                <w:rFonts w:ascii="Arial" w:hAnsi="Arial" w:cs="Arial"/>
                <w:color w:val="FF0000"/>
              </w:rPr>
            </w:pPr>
            <w:r>
              <w:rPr>
                <w:rFonts w:ascii="Arial" w:hAnsi="Arial" w:cs="Arial"/>
              </w:rPr>
              <w:t xml:space="preserve">Same as Full Service.  </w:t>
            </w:r>
          </w:p>
        </w:tc>
        <w:tc>
          <w:tcPr>
            <w:tcW w:w="4320" w:type="dxa"/>
          </w:tcPr>
          <w:p w14:paraId="5CA8E398" w14:textId="424D45D6" w:rsidR="00E575DD" w:rsidRPr="00AA2F1E" w:rsidRDefault="00E575DD" w:rsidP="001740D5">
            <w:pPr>
              <w:ind w:left="10"/>
              <w:rPr>
                <w:rFonts w:ascii="Arial" w:hAnsi="Arial" w:cs="Arial"/>
                <w:color w:val="FF0000"/>
              </w:rPr>
            </w:pPr>
            <w:r>
              <w:rPr>
                <w:rFonts w:ascii="Arial" w:hAnsi="Arial" w:cs="Arial"/>
              </w:rPr>
              <w:t xml:space="preserve">Same as Full Service.  </w:t>
            </w:r>
          </w:p>
        </w:tc>
      </w:tr>
    </w:tbl>
    <w:p w14:paraId="17672D8A" w14:textId="77777777" w:rsidR="00E575DD" w:rsidRDefault="00E575DD">
      <w:r>
        <w:br w:type="page"/>
      </w:r>
    </w:p>
    <w:tbl>
      <w:tblPr>
        <w:tblStyle w:val="TableGrid"/>
        <w:tblW w:w="14310" w:type="dxa"/>
        <w:tblInd w:w="-725" w:type="dxa"/>
        <w:tblLook w:val="04A0" w:firstRow="1" w:lastRow="0" w:firstColumn="1" w:lastColumn="0" w:noHBand="0" w:noVBand="1"/>
      </w:tblPr>
      <w:tblGrid>
        <w:gridCol w:w="1710"/>
        <w:gridCol w:w="3960"/>
        <w:gridCol w:w="4320"/>
        <w:gridCol w:w="4320"/>
      </w:tblGrid>
      <w:tr w:rsidR="00E575DD" w:rsidRPr="00153AF5" w14:paraId="42FBF07E" w14:textId="77777777" w:rsidTr="00A541A6">
        <w:trPr>
          <w:cantSplit/>
        </w:trPr>
        <w:tc>
          <w:tcPr>
            <w:tcW w:w="1710" w:type="dxa"/>
            <w:vAlign w:val="center"/>
          </w:tcPr>
          <w:p w14:paraId="4AC6965E" w14:textId="52DF31A1" w:rsidR="00E575DD" w:rsidRPr="00A70F15" w:rsidRDefault="00E575DD" w:rsidP="00A541A6">
            <w:pPr>
              <w:jc w:val="center"/>
              <w:rPr>
                <w:rFonts w:ascii="Arial" w:hAnsi="Arial" w:cs="Arial"/>
              </w:rPr>
            </w:pPr>
            <w:r>
              <w:lastRenderedPageBreak/>
              <w:br w:type="page"/>
            </w:r>
            <w:r w:rsidRPr="00086531">
              <w:rPr>
                <w:rFonts w:ascii="Arial" w:hAnsi="Arial" w:cs="Arial"/>
                <w:b/>
              </w:rPr>
              <w:t>Functional Area</w:t>
            </w:r>
          </w:p>
        </w:tc>
        <w:tc>
          <w:tcPr>
            <w:tcW w:w="3960" w:type="dxa"/>
            <w:vAlign w:val="center"/>
          </w:tcPr>
          <w:p w14:paraId="577FC96D" w14:textId="77777777" w:rsidR="00E575DD" w:rsidRPr="00776A4C" w:rsidRDefault="00E575DD" w:rsidP="00A541A6">
            <w:pPr>
              <w:jc w:val="center"/>
              <w:rPr>
                <w:rFonts w:ascii="Arial" w:hAnsi="Arial" w:cs="Arial"/>
                <w:b/>
              </w:rPr>
            </w:pPr>
            <w:r w:rsidRPr="00776A4C">
              <w:rPr>
                <w:rFonts w:ascii="Arial" w:hAnsi="Arial" w:cs="Arial"/>
                <w:b/>
              </w:rPr>
              <w:t>Exhibit A, Section E.2.B.1</w:t>
            </w:r>
          </w:p>
          <w:p w14:paraId="3F83824B" w14:textId="5C5F2F91" w:rsidR="00E575DD" w:rsidRPr="00AA2F1E" w:rsidRDefault="00E575DD" w:rsidP="00A541A6">
            <w:pPr>
              <w:ind w:left="10"/>
              <w:jc w:val="center"/>
              <w:rPr>
                <w:rFonts w:ascii="Arial" w:hAnsi="Arial" w:cs="Arial"/>
                <w:color w:val="FF0000"/>
              </w:rPr>
            </w:pPr>
            <w:r w:rsidRPr="00776A4C">
              <w:rPr>
                <w:rFonts w:ascii="Arial" w:hAnsi="Arial" w:cs="Arial"/>
                <w:b/>
              </w:rPr>
              <w:t>(Full Service)</w:t>
            </w:r>
          </w:p>
        </w:tc>
        <w:tc>
          <w:tcPr>
            <w:tcW w:w="4320" w:type="dxa"/>
            <w:vAlign w:val="center"/>
          </w:tcPr>
          <w:p w14:paraId="4AB0A6C4" w14:textId="77777777" w:rsidR="00E575DD" w:rsidRDefault="00E575DD" w:rsidP="00A541A6">
            <w:pPr>
              <w:jc w:val="center"/>
              <w:rPr>
                <w:rFonts w:ascii="Arial" w:hAnsi="Arial" w:cs="Arial"/>
                <w:b/>
              </w:rPr>
            </w:pPr>
            <w:r w:rsidRPr="00776A4C">
              <w:rPr>
                <w:rFonts w:ascii="Arial" w:hAnsi="Arial" w:cs="Arial"/>
                <w:b/>
              </w:rPr>
              <w:t>Exhibit A, Section E.2.B.2.</w:t>
            </w:r>
            <w:r>
              <w:rPr>
                <w:rFonts w:ascii="Arial" w:hAnsi="Arial" w:cs="Arial"/>
                <w:b/>
              </w:rPr>
              <w:t>a</w:t>
            </w:r>
          </w:p>
          <w:p w14:paraId="75FA85EA" w14:textId="3D2781D2" w:rsidR="00E575DD" w:rsidRDefault="00E575DD" w:rsidP="00A541A6">
            <w:pPr>
              <w:ind w:left="-14"/>
              <w:jc w:val="center"/>
              <w:rPr>
                <w:rFonts w:ascii="Arial" w:hAnsi="Arial" w:cs="Arial"/>
                <w:b/>
              </w:rPr>
            </w:pPr>
            <w:r w:rsidRPr="00776A4C">
              <w:rPr>
                <w:rFonts w:ascii="Arial" w:hAnsi="Arial" w:cs="Arial"/>
                <w:b/>
              </w:rPr>
              <w:t>(Modified Accounting Services:</w:t>
            </w:r>
          </w:p>
          <w:p w14:paraId="332A5189" w14:textId="26F0649C" w:rsidR="00E575DD" w:rsidRPr="00AA2F1E" w:rsidRDefault="00E575DD" w:rsidP="00A541A6">
            <w:pPr>
              <w:ind w:left="10"/>
              <w:jc w:val="center"/>
              <w:rPr>
                <w:rFonts w:ascii="Arial" w:hAnsi="Arial" w:cs="Arial"/>
                <w:color w:val="FF0000"/>
              </w:rPr>
            </w:pPr>
            <w:r>
              <w:rPr>
                <w:rFonts w:ascii="Arial" w:hAnsi="Arial" w:cs="Arial"/>
                <w:b/>
              </w:rPr>
              <w:t>Contractor Makes Payments through SCO)</w:t>
            </w:r>
          </w:p>
        </w:tc>
        <w:tc>
          <w:tcPr>
            <w:tcW w:w="4320" w:type="dxa"/>
            <w:vAlign w:val="center"/>
          </w:tcPr>
          <w:p w14:paraId="6F507F39" w14:textId="77777777" w:rsidR="00E575DD" w:rsidRDefault="00E575DD" w:rsidP="00A541A6">
            <w:pPr>
              <w:jc w:val="center"/>
              <w:rPr>
                <w:rFonts w:ascii="Arial" w:hAnsi="Arial" w:cs="Arial"/>
                <w:b/>
              </w:rPr>
            </w:pPr>
            <w:r w:rsidRPr="00776A4C">
              <w:rPr>
                <w:rFonts w:ascii="Arial" w:hAnsi="Arial" w:cs="Arial"/>
                <w:b/>
              </w:rPr>
              <w:t>Exhibit A, Section E.2.B.2.</w:t>
            </w:r>
            <w:r>
              <w:rPr>
                <w:rFonts w:ascii="Arial" w:hAnsi="Arial" w:cs="Arial"/>
                <w:b/>
              </w:rPr>
              <w:t>b</w:t>
            </w:r>
          </w:p>
          <w:p w14:paraId="7E2DA3A4" w14:textId="77777777" w:rsidR="00E575DD" w:rsidRDefault="00E575DD" w:rsidP="00A541A6">
            <w:pPr>
              <w:jc w:val="center"/>
              <w:rPr>
                <w:rFonts w:ascii="Arial" w:hAnsi="Arial" w:cs="Arial"/>
                <w:b/>
              </w:rPr>
            </w:pPr>
            <w:r w:rsidRPr="00776A4C">
              <w:rPr>
                <w:rFonts w:ascii="Arial" w:hAnsi="Arial" w:cs="Arial"/>
                <w:b/>
              </w:rPr>
              <w:t>(Modified Accounting Services:</w:t>
            </w:r>
          </w:p>
          <w:p w14:paraId="7986C9E3" w14:textId="37EBC72F" w:rsidR="00E575DD" w:rsidRPr="00AA2F1E" w:rsidRDefault="00E575DD" w:rsidP="00A541A6">
            <w:pPr>
              <w:ind w:left="10"/>
              <w:jc w:val="center"/>
              <w:rPr>
                <w:rFonts w:ascii="Arial" w:hAnsi="Arial" w:cs="Arial"/>
                <w:color w:val="FF0000"/>
              </w:rPr>
            </w:pPr>
            <w:r>
              <w:rPr>
                <w:rFonts w:ascii="Arial" w:hAnsi="Arial" w:cs="Arial"/>
                <w:b/>
              </w:rPr>
              <w:t>Covered California Makes Payments through SCO)</w:t>
            </w:r>
          </w:p>
        </w:tc>
      </w:tr>
      <w:tr w:rsidR="00E575DD" w:rsidRPr="00153AF5" w14:paraId="6A6FD7CB" w14:textId="77777777" w:rsidTr="00A541A6">
        <w:trPr>
          <w:cantSplit/>
        </w:trPr>
        <w:tc>
          <w:tcPr>
            <w:tcW w:w="1710" w:type="dxa"/>
            <w:vMerge w:val="restart"/>
            <w:vAlign w:val="center"/>
          </w:tcPr>
          <w:p w14:paraId="14FFC90E" w14:textId="77777777" w:rsidR="00E575DD" w:rsidRDefault="00E575DD" w:rsidP="00E575DD">
            <w:pPr>
              <w:jc w:val="center"/>
              <w:rPr>
                <w:rFonts w:ascii="Arial" w:hAnsi="Arial" w:cs="Arial"/>
                <w:b/>
              </w:rPr>
            </w:pPr>
            <w:r w:rsidRPr="00AE5C05">
              <w:rPr>
                <w:rFonts w:ascii="Arial" w:hAnsi="Arial" w:cs="Arial"/>
                <w:b/>
              </w:rPr>
              <w:t>Disbursements</w:t>
            </w:r>
          </w:p>
          <w:p w14:paraId="0671A872" w14:textId="33D0D65C" w:rsidR="00E575DD" w:rsidRPr="00A70F15" w:rsidRDefault="00E575DD" w:rsidP="00E575DD">
            <w:pPr>
              <w:jc w:val="center"/>
              <w:rPr>
                <w:rFonts w:ascii="Arial" w:hAnsi="Arial" w:cs="Arial"/>
              </w:rPr>
            </w:pPr>
            <w:r>
              <w:rPr>
                <w:rFonts w:ascii="Arial" w:hAnsi="Arial" w:cs="Arial"/>
                <w:b/>
              </w:rPr>
              <w:t>(continued)</w:t>
            </w:r>
          </w:p>
        </w:tc>
        <w:tc>
          <w:tcPr>
            <w:tcW w:w="3960" w:type="dxa"/>
          </w:tcPr>
          <w:p w14:paraId="5157DF93" w14:textId="6C8C1732" w:rsidR="00E575DD" w:rsidRPr="00AA2F1E" w:rsidRDefault="00E575DD" w:rsidP="00E575DD">
            <w:pPr>
              <w:ind w:left="10"/>
              <w:rPr>
                <w:rFonts w:ascii="Arial" w:hAnsi="Arial" w:cs="Arial"/>
                <w:color w:val="FF0000"/>
              </w:rPr>
            </w:pPr>
            <w:r w:rsidRPr="00AA2F1E">
              <w:rPr>
                <w:rFonts w:ascii="Arial" w:hAnsi="Arial" w:cs="Arial"/>
                <w:color w:val="FF0000"/>
              </w:rPr>
              <w:t>Contractor is responsible for making refund payments, as applicable to Agents, Agencies, General Agents, and Carriers.</w:t>
            </w:r>
          </w:p>
        </w:tc>
        <w:tc>
          <w:tcPr>
            <w:tcW w:w="4320" w:type="dxa"/>
          </w:tcPr>
          <w:p w14:paraId="3328F327" w14:textId="10BA8F99" w:rsidR="00E575DD" w:rsidRPr="00AA2F1E" w:rsidRDefault="00E575DD" w:rsidP="00E575DD">
            <w:pPr>
              <w:ind w:left="10"/>
              <w:rPr>
                <w:rFonts w:ascii="Arial" w:hAnsi="Arial" w:cs="Arial"/>
                <w:color w:val="FF0000"/>
              </w:rPr>
            </w:pPr>
            <w:r w:rsidRPr="00AA2F1E">
              <w:rPr>
                <w:rFonts w:ascii="Arial" w:hAnsi="Arial" w:cs="Arial"/>
                <w:color w:val="FF0000"/>
              </w:rPr>
              <w:t>Contractor is responsible for making refund payments, as applicable to Agents, Agencies, General Agents, and Carriers.</w:t>
            </w:r>
          </w:p>
        </w:tc>
        <w:tc>
          <w:tcPr>
            <w:tcW w:w="4320" w:type="dxa"/>
          </w:tcPr>
          <w:p w14:paraId="4504F676" w14:textId="39F83E3D" w:rsidR="00E575DD" w:rsidRPr="00AA2F1E" w:rsidRDefault="00E575DD" w:rsidP="00E575DD">
            <w:pPr>
              <w:ind w:left="10"/>
              <w:rPr>
                <w:rFonts w:ascii="Arial" w:hAnsi="Arial" w:cs="Arial"/>
                <w:color w:val="FF0000"/>
              </w:rPr>
            </w:pPr>
            <w:r w:rsidRPr="00AA2F1E">
              <w:rPr>
                <w:rFonts w:ascii="Arial" w:hAnsi="Arial" w:cs="Arial"/>
                <w:color w:val="FF0000"/>
              </w:rPr>
              <w:t>Contractor is responsible for calculating refunds and Covered California is responsible for transmitting the file to make refund payments, as applicable to Agents, Agencies, General Agents, and Carriers. Covered California will report back to Contractor any miscellaneous payments made on behalf of CCSB program for Contractor to then reconcile in solution.</w:t>
            </w:r>
          </w:p>
        </w:tc>
      </w:tr>
      <w:tr w:rsidR="00E575DD" w:rsidRPr="00153AF5" w14:paraId="16A6FB81" w14:textId="77777777" w:rsidTr="00A541A6">
        <w:trPr>
          <w:cantSplit/>
        </w:trPr>
        <w:tc>
          <w:tcPr>
            <w:tcW w:w="1710" w:type="dxa"/>
            <w:vMerge/>
            <w:vAlign w:val="center"/>
          </w:tcPr>
          <w:p w14:paraId="2A2FDF13" w14:textId="71CE5E2D" w:rsidR="00E575DD" w:rsidRPr="00A70F15" w:rsidRDefault="00E575DD" w:rsidP="00E575DD">
            <w:pPr>
              <w:jc w:val="center"/>
              <w:rPr>
                <w:rFonts w:ascii="Arial" w:hAnsi="Arial" w:cs="Arial"/>
              </w:rPr>
            </w:pPr>
          </w:p>
        </w:tc>
        <w:tc>
          <w:tcPr>
            <w:tcW w:w="3960" w:type="dxa"/>
          </w:tcPr>
          <w:p w14:paraId="098DA530" w14:textId="11E6FC2A" w:rsidR="00E575DD" w:rsidRPr="001D77E3" w:rsidRDefault="00E575DD" w:rsidP="00E575DD">
            <w:pPr>
              <w:ind w:left="10"/>
              <w:rPr>
                <w:rFonts w:ascii="Arial" w:hAnsi="Arial" w:cs="Arial"/>
                <w:color w:val="FF0000"/>
              </w:rPr>
            </w:pPr>
            <w:r>
              <w:rPr>
                <w:rFonts w:ascii="Arial" w:hAnsi="Arial" w:cs="Arial"/>
              </w:rPr>
              <w:t>Contractor to issue d</w:t>
            </w:r>
            <w:r w:rsidRPr="007465FC">
              <w:rPr>
                <w:rFonts w:ascii="Arial" w:hAnsi="Arial" w:cs="Arial"/>
              </w:rPr>
              <w:t>isbursement Statements to Agents, Agencies, General Agents and Carriers are at group and invoice level detail.</w:t>
            </w:r>
            <w:r>
              <w:rPr>
                <w:rFonts w:ascii="Arial" w:hAnsi="Arial" w:cs="Arial"/>
              </w:rPr>
              <w:t xml:space="preserve">  </w:t>
            </w:r>
            <w:r w:rsidRPr="007465FC">
              <w:rPr>
                <w:rFonts w:ascii="Arial" w:hAnsi="Arial" w:cs="Arial"/>
              </w:rPr>
              <w:t>The payment statements are to be made available to</w:t>
            </w:r>
            <w:r>
              <w:rPr>
                <w:rFonts w:ascii="Arial" w:hAnsi="Arial" w:cs="Arial"/>
              </w:rPr>
              <w:t xml:space="preserve"> disbursement recipient and </w:t>
            </w:r>
            <w:r w:rsidRPr="007465FC">
              <w:rPr>
                <w:rFonts w:ascii="Arial" w:hAnsi="Arial" w:cs="Arial"/>
              </w:rPr>
              <w:t>Covered California.</w:t>
            </w:r>
          </w:p>
        </w:tc>
        <w:tc>
          <w:tcPr>
            <w:tcW w:w="4320" w:type="dxa"/>
          </w:tcPr>
          <w:p w14:paraId="1A06C847" w14:textId="3C2C03B4" w:rsidR="00E575DD" w:rsidRPr="00912C79" w:rsidRDefault="00E575DD" w:rsidP="00E575DD">
            <w:pPr>
              <w:ind w:left="10"/>
              <w:rPr>
                <w:rFonts w:ascii="Arial" w:hAnsi="Arial" w:cs="Arial"/>
                <w:color w:val="FF0000"/>
              </w:rPr>
            </w:pPr>
            <w:r>
              <w:rPr>
                <w:rFonts w:ascii="Arial" w:hAnsi="Arial" w:cs="Arial"/>
              </w:rPr>
              <w:t xml:space="preserve">Same as Full Service.  </w:t>
            </w:r>
          </w:p>
        </w:tc>
        <w:tc>
          <w:tcPr>
            <w:tcW w:w="4320" w:type="dxa"/>
          </w:tcPr>
          <w:p w14:paraId="113E1B38" w14:textId="739BD172" w:rsidR="00E575DD" w:rsidRPr="00912C79" w:rsidRDefault="00E575DD" w:rsidP="00E575DD">
            <w:pPr>
              <w:ind w:left="10"/>
              <w:rPr>
                <w:rFonts w:ascii="Arial" w:hAnsi="Arial" w:cs="Arial"/>
                <w:color w:val="FF0000"/>
              </w:rPr>
            </w:pPr>
            <w:r>
              <w:rPr>
                <w:rFonts w:ascii="Arial" w:hAnsi="Arial" w:cs="Arial"/>
              </w:rPr>
              <w:t xml:space="preserve">Same as Full Service.  </w:t>
            </w:r>
          </w:p>
        </w:tc>
      </w:tr>
      <w:tr w:rsidR="00E575DD" w:rsidRPr="00153AF5" w14:paraId="2A5DFF99" w14:textId="77777777" w:rsidTr="00A541A6">
        <w:trPr>
          <w:cantSplit/>
        </w:trPr>
        <w:tc>
          <w:tcPr>
            <w:tcW w:w="1710" w:type="dxa"/>
            <w:vMerge/>
          </w:tcPr>
          <w:p w14:paraId="1F0B3445" w14:textId="77777777" w:rsidR="00E575DD" w:rsidRPr="00A70F15" w:rsidRDefault="00E575DD" w:rsidP="00E575DD">
            <w:pPr>
              <w:rPr>
                <w:rFonts w:ascii="Arial" w:hAnsi="Arial" w:cs="Arial"/>
              </w:rPr>
            </w:pPr>
          </w:p>
        </w:tc>
        <w:tc>
          <w:tcPr>
            <w:tcW w:w="3960" w:type="dxa"/>
          </w:tcPr>
          <w:p w14:paraId="0BE0FB95" w14:textId="37A3C5AE" w:rsidR="00E575DD" w:rsidRPr="001D77E3" w:rsidRDefault="00E575DD" w:rsidP="00E575DD">
            <w:pPr>
              <w:ind w:left="10"/>
              <w:rPr>
                <w:rFonts w:ascii="Arial" w:hAnsi="Arial" w:cs="Arial"/>
                <w:color w:val="FF0000"/>
              </w:rPr>
            </w:pPr>
            <w:r>
              <w:rPr>
                <w:rFonts w:ascii="Arial" w:hAnsi="Arial" w:cs="Arial"/>
              </w:rPr>
              <w:t xml:space="preserve">Contractor to issue </w:t>
            </w:r>
            <w:r w:rsidRPr="007465FC">
              <w:rPr>
                <w:rFonts w:ascii="Arial" w:hAnsi="Arial" w:cs="Arial"/>
              </w:rPr>
              <w:t xml:space="preserve">Carrier disbursement detail statements at the member level to total the payments distributed </w:t>
            </w:r>
            <w:r>
              <w:rPr>
                <w:rFonts w:ascii="Arial" w:hAnsi="Arial" w:cs="Arial"/>
              </w:rPr>
              <w:t>(</w:t>
            </w:r>
            <w:proofErr w:type="gramStart"/>
            <w:r w:rsidRPr="007465FC">
              <w:rPr>
                <w:rFonts w:ascii="Arial" w:hAnsi="Arial" w:cs="Arial"/>
              </w:rPr>
              <w:t>so as to</w:t>
            </w:r>
            <w:proofErr w:type="gramEnd"/>
            <w:r w:rsidRPr="007465FC">
              <w:rPr>
                <w:rFonts w:ascii="Arial" w:hAnsi="Arial" w:cs="Arial"/>
              </w:rPr>
              <w:t xml:space="preserve"> ensure that premiums are allocated to the correct member</w:t>
            </w:r>
            <w:r>
              <w:rPr>
                <w:rFonts w:ascii="Arial" w:hAnsi="Arial" w:cs="Arial"/>
              </w:rPr>
              <w:t>).</w:t>
            </w:r>
          </w:p>
        </w:tc>
        <w:tc>
          <w:tcPr>
            <w:tcW w:w="4320" w:type="dxa"/>
          </w:tcPr>
          <w:p w14:paraId="512045AA" w14:textId="5D3FB89C" w:rsidR="00E575DD" w:rsidRPr="00912C79" w:rsidRDefault="00E575DD" w:rsidP="00E575DD">
            <w:pPr>
              <w:ind w:left="10"/>
              <w:rPr>
                <w:rFonts w:ascii="Arial" w:hAnsi="Arial" w:cs="Arial"/>
                <w:color w:val="FF0000"/>
              </w:rPr>
            </w:pPr>
            <w:r>
              <w:rPr>
                <w:rFonts w:ascii="Arial" w:hAnsi="Arial" w:cs="Arial"/>
              </w:rPr>
              <w:t xml:space="preserve">Same as Full Service.  </w:t>
            </w:r>
          </w:p>
        </w:tc>
        <w:tc>
          <w:tcPr>
            <w:tcW w:w="4320" w:type="dxa"/>
          </w:tcPr>
          <w:p w14:paraId="5E1D6FFC" w14:textId="6562939E" w:rsidR="00E575DD" w:rsidRPr="00912C79" w:rsidRDefault="00E575DD" w:rsidP="00E575DD">
            <w:pPr>
              <w:ind w:left="10"/>
              <w:rPr>
                <w:rFonts w:ascii="Arial" w:hAnsi="Arial" w:cs="Arial"/>
                <w:color w:val="FF0000"/>
              </w:rPr>
            </w:pPr>
            <w:r>
              <w:rPr>
                <w:rFonts w:ascii="Arial" w:hAnsi="Arial" w:cs="Arial"/>
              </w:rPr>
              <w:t xml:space="preserve">Same as Full Service.  </w:t>
            </w:r>
          </w:p>
        </w:tc>
      </w:tr>
      <w:tr w:rsidR="00E575DD" w:rsidRPr="00153AF5" w14:paraId="4E3CFA76" w14:textId="77777777" w:rsidTr="00A541A6">
        <w:trPr>
          <w:cantSplit/>
        </w:trPr>
        <w:tc>
          <w:tcPr>
            <w:tcW w:w="1710" w:type="dxa"/>
            <w:vMerge/>
          </w:tcPr>
          <w:p w14:paraId="0A004F3F" w14:textId="77777777" w:rsidR="00E575DD" w:rsidRPr="00A70F15" w:rsidRDefault="00E575DD" w:rsidP="00E575DD">
            <w:pPr>
              <w:rPr>
                <w:rFonts w:ascii="Arial" w:hAnsi="Arial" w:cs="Arial"/>
              </w:rPr>
            </w:pPr>
          </w:p>
        </w:tc>
        <w:tc>
          <w:tcPr>
            <w:tcW w:w="3960" w:type="dxa"/>
          </w:tcPr>
          <w:p w14:paraId="48ECDE08" w14:textId="02D462F6" w:rsidR="00E575DD" w:rsidRPr="00010D67" w:rsidRDefault="00E575DD" w:rsidP="00E575DD">
            <w:pPr>
              <w:ind w:left="10"/>
              <w:rPr>
                <w:rFonts w:ascii="Arial" w:hAnsi="Arial" w:cs="Arial"/>
                <w:color w:val="FF0000"/>
              </w:rPr>
            </w:pPr>
            <w:r w:rsidRPr="00010D67">
              <w:rPr>
                <w:rFonts w:ascii="Arial" w:hAnsi="Arial" w:cs="Arial"/>
                <w:color w:val="FF0000"/>
              </w:rPr>
              <w:t>Contractor to manage returned and/or undeliverable disbursements to and from Agents, Agencies, General Agents, and Carriers.</w:t>
            </w:r>
          </w:p>
        </w:tc>
        <w:tc>
          <w:tcPr>
            <w:tcW w:w="4320" w:type="dxa"/>
          </w:tcPr>
          <w:p w14:paraId="420EB0F2" w14:textId="780BB046" w:rsidR="00E575DD" w:rsidRPr="00010D67" w:rsidRDefault="00E575DD" w:rsidP="00E575DD">
            <w:pPr>
              <w:ind w:left="10"/>
              <w:rPr>
                <w:rFonts w:ascii="Arial" w:hAnsi="Arial" w:cs="Arial"/>
                <w:color w:val="FF0000"/>
              </w:rPr>
            </w:pPr>
            <w:r w:rsidRPr="00010D67">
              <w:rPr>
                <w:rFonts w:ascii="Arial" w:hAnsi="Arial" w:cs="Arial"/>
                <w:color w:val="FF0000"/>
              </w:rPr>
              <w:t>Contractor to manage returned and/or undeliverable disbursements to and from Agents, Agencies, General Agents, and Carriers.</w:t>
            </w:r>
          </w:p>
        </w:tc>
        <w:tc>
          <w:tcPr>
            <w:tcW w:w="4320" w:type="dxa"/>
          </w:tcPr>
          <w:p w14:paraId="48A71E2A" w14:textId="74B90871" w:rsidR="00E575DD" w:rsidRPr="00010D67" w:rsidRDefault="00E575DD" w:rsidP="00E575DD">
            <w:pPr>
              <w:ind w:left="10"/>
              <w:rPr>
                <w:rFonts w:ascii="Arial" w:hAnsi="Arial" w:cs="Arial"/>
                <w:color w:val="FF0000"/>
              </w:rPr>
            </w:pPr>
            <w:r w:rsidRPr="00010D67">
              <w:rPr>
                <w:rFonts w:ascii="Arial" w:hAnsi="Arial" w:cs="Arial"/>
                <w:color w:val="FF0000"/>
              </w:rPr>
              <w:t>Covered California to respond and act on inquiries regarding returned mail and/or undeliverable disbursements to all partners.</w:t>
            </w:r>
          </w:p>
        </w:tc>
      </w:tr>
      <w:tr w:rsidR="00E575DD" w:rsidRPr="00153AF5" w14:paraId="3B5B51A9" w14:textId="77777777" w:rsidTr="00A541A6">
        <w:trPr>
          <w:cantSplit/>
        </w:trPr>
        <w:tc>
          <w:tcPr>
            <w:tcW w:w="1710" w:type="dxa"/>
            <w:vMerge/>
          </w:tcPr>
          <w:p w14:paraId="14616C78" w14:textId="77777777" w:rsidR="00E575DD" w:rsidRPr="00A70F15" w:rsidRDefault="00E575DD" w:rsidP="00E575DD">
            <w:pPr>
              <w:rPr>
                <w:rFonts w:ascii="Arial" w:hAnsi="Arial" w:cs="Arial"/>
              </w:rPr>
            </w:pPr>
          </w:p>
        </w:tc>
        <w:tc>
          <w:tcPr>
            <w:tcW w:w="3960" w:type="dxa"/>
          </w:tcPr>
          <w:p w14:paraId="788AE4C6" w14:textId="68794E61" w:rsidR="00E575DD" w:rsidRPr="00010D67" w:rsidRDefault="00E575DD" w:rsidP="00E575DD">
            <w:pPr>
              <w:ind w:left="10"/>
              <w:rPr>
                <w:rFonts w:ascii="Arial" w:hAnsi="Arial" w:cs="Arial"/>
                <w:color w:val="FF0000"/>
              </w:rPr>
            </w:pPr>
            <w:r w:rsidRPr="00010D67">
              <w:rPr>
                <w:rFonts w:ascii="Arial" w:hAnsi="Arial" w:cs="Arial"/>
                <w:color w:val="FF0000"/>
              </w:rPr>
              <w:t xml:space="preserve">Contractor to execute incentive (i.e. bonus) payments to Agents, Agencies, and General Agents as defined and directed by Covered California.  </w:t>
            </w:r>
          </w:p>
        </w:tc>
        <w:tc>
          <w:tcPr>
            <w:tcW w:w="4320" w:type="dxa"/>
          </w:tcPr>
          <w:p w14:paraId="03776E14" w14:textId="10C0C73E" w:rsidR="00E575DD" w:rsidRPr="00010D67" w:rsidRDefault="00E575DD" w:rsidP="00E575DD">
            <w:pPr>
              <w:ind w:left="10"/>
              <w:rPr>
                <w:rFonts w:ascii="Arial" w:hAnsi="Arial" w:cs="Arial"/>
                <w:color w:val="FF0000"/>
              </w:rPr>
            </w:pPr>
            <w:r w:rsidRPr="00010D67">
              <w:rPr>
                <w:rFonts w:ascii="Arial" w:hAnsi="Arial" w:cs="Arial"/>
                <w:color w:val="FF0000"/>
              </w:rPr>
              <w:t xml:space="preserve">Covered California to execute incentive (i.e. Bonus) payments to Agents, Agencies, and General Agents and report back to Contractor. </w:t>
            </w:r>
          </w:p>
        </w:tc>
        <w:tc>
          <w:tcPr>
            <w:tcW w:w="4320" w:type="dxa"/>
          </w:tcPr>
          <w:p w14:paraId="17C6A958" w14:textId="4EA84D7F" w:rsidR="00E575DD" w:rsidRPr="00010D67" w:rsidRDefault="00E575DD" w:rsidP="00E575DD">
            <w:pPr>
              <w:ind w:left="10"/>
              <w:rPr>
                <w:rFonts w:ascii="Arial" w:hAnsi="Arial" w:cs="Arial"/>
                <w:color w:val="FF0000"/>
              </w:rPr>
            </w:pPr>
            <w:r w:rsidRPr="00010D67">
              <w:rPr>
                <w:rFonts w:ascii="Arial" w:hAnsi="Arial" w:cs="Arial"/>
                <w:color w:val="FF0000"/>
              </w:rPr>
              <w:t xml:space="preserve">Covered California to execute incentive (i.e. Bonus) payments to Agents, Agencies, and General Agents and report back to Contractor. </w:t>
            </w:r>
          </w:p>
        </w:tc>
      </w:tr>
      <w:tr w:rsidR="00E575DD" w:rsidRPr="00153AF5" w14:paraId="48E3D479" w14:textId="77777777" w:rsidTr="00A541A6">
        <w:trPr>
          <w:cantSplit/>
          <w:trHeight w:val="620"/>
        </w:trPr>
        <w:tc>
          <w:tcPr>
            <w:tcW w:w="1710" w:type="dxa"/>
            <w:vAlign w:val="center"/>
          </w:tcPr>
          <w:p w14:paraId="43A9E70C" w14:textId="491E867B" w:rsidR="00E575DD" w:rsidRPr="001F5DCC" w:rsidRDefault="00E575DD" w:rsidP="00E575DD">
            <w:pPr>
              <w:jc w:val="center"/>
              <w:rPr>
                <w:rFonts w:ascii="Arial" w:hAnsi="Arial" w:cs="Arial"/>
                <w:b/>
              </w:rPr>
            </w:pPr>
            <w:r w:rsidRPr="00905AC4">
              <w:rPr>
                <w:rFonts w:ascii="Arial" w:hAnsi="Arial" w:cs="Arial"/>
                <w:b/>
              </w:rPr>
              <w:t>1099 Reporting</w:t>
            </w:r>
          </w:p>
        </w:tc>
        <w:tc>
          <w:tcPr>
            <w:tcW w:w="3960" w:type="dxa"/>
          </w:tcPr>
          <w:p w14:paraId="68117D91" w14:textId="679427C0" w:rsidR="00E575DD" w:rsidRPr="00010D67" w:rsidRDefault="00E575DD" w:rsidP="00E575DD">
            <w:pPr>
              <w:rPr>
                <w:rFonts w:ascii="Arial" w:hAnsi="Arial" w:cs="Arial"/>
                <w:b/>
              </w:rPr>
            </w:pPr>
            <w:r w:rsidRPr="00010D67">
              <w:rPr>
                <w:rFonts w:ascii="Arial" w:hAnsi="Arial" w:cs="Arial"/>
                <w:color w:val="FF0000"/>
              </w:rPr>
              <w:t>Contractor is responsible for 1099 reporting and management.</w:t>
            </w:r>
          </w:p>
        </w:tc>
        <w:tc>
          <w:tcPr>
            <w:tcW w:w="4320" w:type="dxa"/>
          </w:tcPr>
          <w:p w14:paraId="020B0516" w14:textId="25D138EC" w:rsidR="00E575DD" w:rsidRPr="00010D67" w:rsidRDefault="00E575DD" w:rsidP="00E575DD">
            <w:pPr>
              <w:rPr>
                <w:rFonts w:ascii="Arial" w:hAnsi="Arial" w:cs="Arial"/>
                <w:b/>
              </w:rPr>
            </w:pPr>
            <w:r w:rsidRPr="00010D67">
              <w:rPr>
                <w:rFonts w:ascii="Arial" w:hAnsi="Arial" w:cs="Arial"/>
                <w:color w:val="FF0000"/>
              </w:rPr>
              <w:t>Contractor is responsible for 1099 reporting and management.</w:t>
            </w:r>
          </w:p>
        </w:tc>
        <w:tc>
          <w:tcPr>
            <w:tcW w:w="4320" w:type="dxa"/>
          </w:tcPr>
          <w:p w14:paraId="7BCED58F" w14:textId="55F7503C" w:rsidR="00E575DD" w:rsidRPr="00010D67" w:rsidRDefault="00E575DD" w:rsidP="00E575DD">
            <w:pPr>
              <w:rPr>
                <w:rFonts w:ascii="Arial" w:hAnsi="Arial" w:cs="Arial"/>
                <w:b/>
              </w:rPr>
            </w:pPr>
            <w:r w:rsidRPr="00010D67">
              <w:rPr>
                <w:rFonts w:ascii="Arial" w:hAnsi="Arial" w:cs="Arial"/>
                <w:color w:val="FF0000"/>
              </w:rPr>
              <w:t>Covered California is responsible for 1099 reporting and management.</w:t>
            </w:r>
          </w:p>
        </w:tc>
      </w:tr>
    </w:tbl>
    <w:p w14:paraId="5FC469A3" w14:textId="0D158CCD" w:rsidR="000E17E1" w:rsidRDefault="000E17E1" w:rsidP="00A541A6">
      <w:pPr>
        <w:rPr>
          <w:rFonts w:ascii="Arial" w:hAnsi="Arial" w:cs="Arial"/>
          <w:color w:val="FF0000"/>
          <w:sz w:val="24"/>
          <w:szCs w:val="24"/>
        </w:rPr>
      </w:pPr>
    </w:p>
    <w:sectPr w:rsidR="000E17E1" w:rsidSect="00A541A6">
      <w:headerReference w:type="default" r:id="rId11"/>
      <w:footerReference w:type="default" r:id="rId12"/>
      <w:pgSz w:w="15840" w:h="12240" w:orient="landscape"/>
      <w:pgMar w:top="1440" w:right="1440" w:bottom="1296"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DCE74" w14:textId="77777777" w:rsidR="00DB5BCC" w:rsidRDefault="00DB5BCC">
      <w:r>
        <w:separator/>
      </w:r>
    </w:p>
  </w:endnote>
  <w:endnote w:type="continuationSeparator" w:id="0">
    <w:p w14:paraId="6348E455" w14:textId="77777777" w:rsidR="00DB5BCC" w:rsidRDefault="00DB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as Medium ITC">
    <w:panose1 w:val="020B0602030504020804"/>
    <w:charset w:val="00"/>
    <w:family w:val="swiss"/>
    <w:pitch w:val="variable"/>
    <w:sig w:usb0="00000003" w:usb1="00000000" w:usb2="00000000" w:usb3="00000000" w:csb0="00000001"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MS PMincho">
    <w:charset w:val="80"/>
    <w:family w:val="roman"/>
    <w:pitch w:val="variable"/>
    <w:sig w:usb0="E00002FF" w:usb1="6AC7FDFB" w:usb2="08000012" w:usb3="00000000" w:csb0="0002009F" w:csb1="00000000"/>
  </w:font>
  <w:font w:name="Aller Light">
    <w:charset w:val="00"/>
    <w:family w:val="auto"/>
    <w:pitch w:val="variable"/>
    <w:sig w:usb0="A00000AF" w:usb1="5000205B" w:usb2="00000000" w:usb3="00000000" w:csb0="00000093" w:csb1="00000000"/>
  </w:font>
  <w:font w:name="Aller">
    <w:altName w:val="Corbel"/>
    <w:charset w:val="00"/>
    <w:family w:val="auto"/>
    <w:pitch w:val="variable"/>
    <w:sig w:usb0="00000001" w:usb1="5000205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0B591" w14:textId="59A61645" w:rsidR="000A45AB" w:rsidRPr="002E3B5E" w:rsidRDefault="000A45AB" w:rsidP="006E61F6">
    <w:pPr>
      <w:pStyle w:val="Footer"/>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FB0A4" w14:textId="77777777" w:rsidR="00DB5BCC" w:rsidRDefault="00DB5BCC">
      <w:r>
        <w:separator/>
      </w:r>
    </w:p>
  </w:footnote>
  <w:footnote w:type="continuationSeparator" w:id="0">
    <w:p w14:paraId="290B1FFB" w14:textId="77777777" w:rsidR="00DB5BCC" w:rsidRDefault="00DB5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1FEC5" w14:textId="06E82A9D" w:rsidR="000A45AB" w:rsidRPr="00375FE7" w:rsidRDefault="000A45AB" w:rsidP="00322729">
    <w:pPr>
      <w:pStyle w:val="Header"/>
      <w:tabs>
        <w:tab w:val="clear" w:pos="8640"/>
        <w:tab w:val="right" w:pos="9270"/>
      </w:tabs>
      <w:rPr>
        <w:rFonts w:ascii="Arial" w:hAnsi="Arial" w:cs="Arial"/>
      </w:rPr>
    </w:pPr>
    <w:r w:rsidRPr="00375FE7">
      <w:rPr>
        <w:rFonts w:ascii="Arial" w:hAnsi="Arial" w:cs="Arial"/>
      </w:rPr>
      <w:t xml:space="preserve">Agreement </w:t>
    </w:r>
    <w:r>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Pr="00B16B00">
      <w:rPr>
        <w:rFonts w:ascii="Arial" w:hAnsi="Arial" w:cs="Arial"/>
      </w:rPr>
      <w:t xml:space="preserve">Page </w:t>
    </w:r>
    <w:r w:rsidRPr="00B16B00">
      <w:rPr>
        <w:rFonts w:ascii="Arial" w:hAnsi="Arial" w:cs="Arial"/>
      </w:rPr>
      <w:fldChar w:fldCharType="begin"/>
    </w:r>
    <w:r w:rsidRPr="00B16B00">
      <w:rPr>
        <w:rFonts w:ascii="Arial" w:hAnsi="Arial" w:cs="Arial"/>
      </w:rPr>
      <w:instrText xml:space="preserve"> PAGE  \* Arabic  \* MERGEFORMAT </w:instrText>
    </w:r>
    <w:r w:rsidRPr="00B16B00">
      <w:rPr>
        <w:rFonts w:ascii="Arial" w:hAnsi="Arial" w:cs="Arial"/>
      </w:rPr>
      <w:fldChar w:fldCharType="separate"/>
    </w:r>
    <w:r w:rsidR="00B0476D">
      <w:rPr>
        <w:rFonts w:ascii="Arial" w:hAnsi="Arial" w:cs="Arial"/>
        <w:noProof/>
      </w:rPr>
      <w:t>2</w:t>
    </w:r>
    <w:r w:rsidRPr="00B16B00">
      <w:rPr>
        <w:rFonts w:ascii="Arial" w:hAnsi="Arial" w:cs="Arial"/>
      </w:rPr>
      <w:fldChar w:fldCharType="end"/>
    </w:r>
    <w:r w:rsidRPr="00B16B00">
      <w:rPr>
        <w:rFonts w:ascii="Arial" w:hAnsi="Arial" w:cs="Arial"/>
      </w:rPr>
      <w:t xml:space="preserve"> of </w:t>
    </w:r>
    <w:r w:rsidRPr="00B16B00">
      <w:rPr>
        <w:rFonts w:ascii="Arial" w:hAnsi="Arial" w:cs="Arial"/>
      </w:rPr>
      <w:fldChar w:fldCharType="begin"/>
    </w:r>
    <w:r w:rsidRPr="00B16B00">
      <w:rPr>
        <w:rFonts w:ascii="Arial" w:hAnsi="Arial" w:cs="Arial"/>
      </w:rPr>
      <w:instrText xml:space="preserve"> NUMPAGES  \* Arabic  \* MERGEFORMAT </w:instrText>
    </w:r>
    <w:r w:rsidRPr="00B16B00">
      <w:rPr>
        <w:rFonts w:ascii="Arial" w:hAnsi="Arial" w:cs="Arial"/>
      </w:rPr>
      <w:fldChar w:fldCharType="separate"/>
    </w:r>
    <w:r w:rsidR="00B0476D">
      <w:rPr>
        <w:rFonts w:ascii="Arial" w:hAnsi="Arial" w:cs="Arial"/>
        <w:noProof/>
      </w:rPr>
      <w:t>5</w:t>
    </w:r>
    <w:r w:rsidRPr="00B16B00">
      <w:rPr>
        <w:rFonts w:ascii="Arial" w:hAnsi="Arial" w:cs="Arial"/>
      </w:rPr>
      <w:fldChar w:fldCharType="end"/>
    </w:r>
  </w:p>
  <w:p w14:paraId="5397BFB4" w14:textId="1F432834" w:rsidR="000A45AB" w:rsidRPr="00902741" w:rsidRDefault="000A45AB" w:rsidP="00B17F64">
    <w:pPr>
      <w:pStyle w:val="Header"/>
      <w:rPr>
        <w:rFonts w:ascii="Arial" w:hAnsi="Arial" w:cs="Arial"/>
        <w:color w:val="FF0000"/>
      </w:rPr>
    </w:pPr>
    <w:r>
      <w:rPr>
        <w:rFonts w:ascii="Arial" w:hAnsi="Arial" w:cs="Arial"/>
      </w:rPr>
      <w:t xml:space="preserve">Covered </w:t>
    </w:r>
    <w:r w:rsidRPr="00375FE7">
      <w:rPr>
        <w:rFonts w:ascii="Arial" w:hAnsi="Arial" w:cs="Arial"/>
      </w:rPr>
      <w:t>California</w:t>
    </w:r>
    <w:proofErr w:type="gramStart"/>
    <w:r w:rsidRPr="00902741">
      <w:rPr>
        <w:rFonts w:ascii="Arial" w:hAnsi="Arial" w:cs="Arial"/>
      </w:rPr>
      <w:t>/</w:t>
    </w:r>
    <w:r>
      <w:rPr>
        <w:rFonts w:ascii="Arial" w:hAnsi="Arial" w:cs="Arial"/>
        <w:color w:val="FF0000"/>
      </w:rPr>
      <w:t>[</w:t>
    </w:r>
    <w:proofErr w:type="gramEnd"/>
    <w:r>
      <w:rPr>
        <w:rFonts w:ascii="Arial" w:hAnsi="Arial" w:cs="Arial"/>
        <w:color w:val="FF0000"/>
      </w:rPr>
      <w:t xml:space="preserve">Contractor </w:t>
    </w:r>
    <w:r w:rsidRPr="00902741">
      <w:rPr>
        <w:rFonts w:ascii="Arial" w:hAnsi="Arial" w:cs="Arial"/>
        <w:color w:val="FF0000"/>
      </w:rPr>
      <w:t>Name</w:t>
    </w:r>
    <w:r>
      <w:rPr>
        <w:rFonts w:ascii="Arial" w:hAnsi="Arial" w:cs="Arial"/>
        <w:color w:val="FF0000"/>
      </w:rPr>
      <w:t>]</w:t>
    </w:r>
  </w:p>
  <w:p w14:paraId="7FA24B0E" w14:textId="77777777" w:rsidR="000A45AB" w:rsidRDefault="000A45AB" w:rsidP="00B17F64">
    <w:pPr>
      <w:pStyle w:val="Header"/>
      <w:rPr>
        <w:rFonts w:ascii="Arial" w:hAnsi="Arial" w:cs="Arial"/>
      </w:rPr>
    </w:pPr>
  </w:p>
  <w:p w14:paraId="10266328" w14:textId="0BF755CB" w:rsidR="000A45AB" w:rsidRDefault="000A45AB" w:rsidP="00C472F2">
    <w:pPr>
      <w:pStyle w:val="Header"/>
      <w:tabs>
        <w:tab w:val="clear" w:pos="4320"/>
        <w:tab w:val="center" w:pos="4680"/>
      </w:tabs>
      <w:jc w:val="center"/>
      <w:rPr>
        <w:rFonts w:ascii="Arial" w:hAnsi="Arial" w:cs="Arial"/>
        <w:b/>
        <w:sz w:val="24"/>
        <w:szCs w:val="24"/>
      </w:rPr>
    </w:pPr>
    <w:r w:rsidRPr="001A2679">
      <w:rPr>
        <w:rFonts w:ascii="Arial" w:hAnsi="Arial" w:cs="Arial"/>
        <w:b/>
        <w:sz w:val="24"/>
        <w:szCs w:val="24"/>
      </w:rPr>
      <w:t>Exhibit A</w:t>
    </w:r>
    <w:r>
      <w:rPr>
        <w:rFonts w:ascii="Arial" w:hAnsi="Arial" w:cs="Arial"/>
        <w:b/>
        <w:sz w:val="24"/>
        <w:szCs w:val="24"/>
      </w:rPr>
      <w:t xml:space="preserve"> – Attachment 5</w:t>
    </w:r>
  </w:p>
  <w:p w14:paraId="4FE8DBE4" w14:textId="08E826DC" w:rsidR="000A45AB" w:rsidRPr="001A2679" w:rsidRDefault="000A45AB" w:rsidP="003D5124">
    <w:pPr>
      <w:pStyle w:val="Header"/>
      <w:tabs>
        <w:tab w:val="clear" w:pos="4320"/>
        <w:tab w:val="center" w:pos="4680"/>
      </w:tabs>
      <w:jc w:val="center"/>
      <w:rPr>
        <w:rFonts w:ascii="Arial" w:hAnsi="Arial" w:cs="Arial"/>
        <w:b/>
        <w:sz w:val="24"/>
        <w:szCs w:val="24"/>
      </w:rPr>
    </w:pPr>
    <w:r>
      <w:rPr>
        <w:rFonts w:ascii="Arial" w:hAnsi="Arial" w:cs="Arial"/>
        <w:b/>
        <w:sz w:val="24"/>
        <w:szCs w:val="24"/>
      </w:rPr>
      <w:t>Payment Processing Options</w:t>
    </w:r>
  </w:p>
  <w:p w14:paraId="1A367B20" w14:textId="77777777" w:rsidR="000A45AB" w:rsidRPr="001A2679" w:rsidRDefault="000A45AB" w:rsidP="00B17F64">
    <w:pPr>
      <w:pStyle w:val="Header"/>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61B66"/>
    <w:multiLevelType w:val="multilevel"/>
    <w:tmpl w:val="B2C4A9C6"/>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rPr>
        <w:rFonts w:hint="default"/>
        <w:b/>
      </w:rPr>
    </w:lvl>
    <w:lvl w:ilvl="2">
      <w:start w:val="2"/>
      <w:numFmt w:val="decimal"/>
      <w:lvlText w:val="%3."/>
      <w:lvlJc w:val="left"/>
      <w:pPr>
        <w:tabs>
          <w:tab w:val="num" w:pos="864"/>
        </w:tabs>
        <w:ind w:left="864" w:hanging="432"/>
      </w:pPr>
      <w:rPr>
        <w:rFonts w:hint="default"/>
        <w:b w:val="0"/>
      </w:rPr>
    </w:lvl>
    <w:lvl w:ilvl="3">
      <w:start w:val="1"/>
      <w:numFmt w:val="decimal"/>
      <w:pStyle w:val="BodyText4Outline"/>
      <w:lvlText w:val="%4."/>
      <w:lvlJc w:val="left"/>
      <w:pPr>
        <w:tabs>
          <w:tab w:val="num" w:pos="7362"/>
        </w:tabs>
        <w:ind w:left="7362" w:hanging="432"/>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2413865"/>
    <w:multiLevelType w:val="multilevel"/>
    <w:tmpl w:val="56DED534"/>
    <w:lvl w:ilvl="0">
      <w:start w:val="1"/>
      <w:numFmt w:val="upperLetter"/>
      <w:lvlText w:val="%1."/>
      <w:lvlJc w:val="left"/>
      <w:pPr>
        <w:tabs>
          <w:tab w:val="num" w:pos="720"/>
        </w:tabs>
        <w:ind w:left="720" w:hanging="432"/>
      </w:pPr>
      <w:rPr>
        <w:rFonts w:ascii="Arial" w:hAnsi="Arial" w:hint="default"/>
        <w:b w:val="0"/>
        <w:i w:val="0"/>
        <w:color w:val="auto"/>
        <w:sz w:val="22"/>
      </w:rPr>
    </w:lvl>
    <w:lvl w:ilvl="1">
      <w:start w:val="1"/>
      <w:numFmt w:val="none"/>
      <w:isLgl/>
      <w:lvlText w:val=""/>
      <w:lvlJc w:val="left"/>
      <w:pPr>
        <w:tabs>
          <w:tab w:val="num" w:pos="360"/>
        </w:tabs>
        <w:ind w:left="0" w:firstLine="0"/>
      </w:pPr>
      <w:rPr>
        <w:rFonts w:hint="default"/>
      </w:rPr>
    </w:lvl>
    <w:lvl w:ilvl="2">
      <w:start w:val="1"/>
      <w:numFmt w:val="bullet"/>
      <w:pStyle w:val="GCSBullet"/>
      <w:lvlText w:val=""/>
      <w:lvlJc w:val="left"/>
      <w:pPr>
        <w:tabs>
          <w:tab w:val="num" w:pos="720"/>
        </w:tabs>
        <w:ind w:left="720" w:hanging="432"/>
      </w:pPr>
      <w:rPr>
        <w:rFonts w:ascii="Symbol" w:hAnsi="Symbol" w:hint="default"/>
        <w:color w:val="3366FF"/>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 w15:restartNumberingAfterBreak="0">
    <w:nsid w:val="02552EA9"/>
    <w:multiLevelType w:val="hybridMultilevel"/>
    <w:tmpl w:val="08BEDC4E"/>
    <w:lvl w:ilvl="0" w:tplc="1AF6BB1C">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93920"/>
    <w:multiLevelType w:val="hybridMultilevel"/>
    <w:tmpl w:val="916C6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A1F1C"/>
    <w:multiLevelType w:val="hybridMultilevel"/>
    <w:tmpl w:val="49FCCD06"/>
    <w:lvl w:ilvl="0" w:tplc="04090013">
      <w:start w:val="1"/>
      <w:numFmt w:val="upperRoman"/>
      <w:lvlText w:val="%1."/>
      <w:lvlJc w:val="right"/>
      <w:pPr>
        <w:ind w:left="370" w:hanging="360"/>
      </w:pPr>
    </w:lvl>
    <w:lvl w:ilvl="1" w:tplc="04090013">
      <w:start w:val="1"/>
      <w:numFmt w:val="upperRoman"/>
      <w:lvlText w:val="%2."/>
      <w:lvlJc w:val="right"/>
      <w:pPr>
        <w:ind w:left="1090" w:hanging="360"/>
      </w:pPr>
    </w:lvl>
    <w:lvl w:ilvl="2" w:tplc="0409001B">
      <w:start w:val="1"/>
      <w:numFmt w:val="lowerRoman"/>
      <w:lvlText w:val="%3."/>
      <w:lvlJc w:val="right"/>
      <w:pPr>
        <w:ind w:left="1810" w:hanging="180"/>
      </w:pPr>
    </w:lvl>
    <w:lvl w:ilvl="3" w:tplc="0409000F">
      <w:start w:val="1"/>
      <w:numFmt w:val="decimal"/>
      <w:lvlText w:val="%4."/>
      <w:lvlJc w:val="left"/>
      <w:pPr>
        <w:ind w:left="2530" w:hanging="360"/>
      </w:pPr>
    </w:lvl>
    <w:lvl w:ilvl="4" w:tplc="04090001">
      <w:start w:val="1"/>
      <w:numFmt w:val="bullet"/>
      <w:lvlText w:val=""/>
      <w:lvlJc w:val="left"/>
      <w:pPr>
        <w:ind w:left="3250" w:hanging="360"/>
      </w:pPr>
      <w:rPr>
        <w:rFonts w:ascii="Symbol" w:hAnsi="Symbol" w:hint="default"/>
      </w:rPr>
    </w:lvl>
    <w:lvl w:ilvl="5" w:tplc="0409001B">
      <w:start w:val="1"/>
      <w:numFmt w:val="lowerRoman"/>
      <w:lvlText w:val="%6."/>
      <w:lvlJc w:val="right"/>
      <w:pPr>
        <w:ind w:left="3970" w:hanging="180"/>
      </w:pPr>
    </w:lvl>
    <w:lvl w:ilvl="6" w:tplc="0409000F">
      <w:start w:val="1"/>
      <w:numFmt w:val="decimal"/>
      <w:lvlText w:val="%7."/>
      <w:lvlJc w:val="left"/>
      <w:pPr>
        <w:ind w:left="4690" w:hanging="360"/>
      </w:pPr>
    </w:lvl>
    <w:lvl w:ilvl="7" w:tplc="04090019">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5" w15:restartNumberingAfterBreak="0">
    <w:nsid w:val="0838058B"/>
    <w:multiLevelType w:val="multilevel"/>
    <w:tmpl w:val="17EE7826"/>
    <w:lvl w:ilvl="0">
      <w:start w:val="1"/>
      <w:numFmt w:val="decimal"/>
      <w:pStyle w:val="BulletLevel1"/>
      <w:lvlText w:val="%1."/>
      <w:lvlJc w:val="left"/>
      <w:pPr>
        <w:ind w:left="360" w:hanging="360"/>
      </w:pPr>
      <w:rPr>
        <w:rFonts w:hint="default"/>
      </w:rPr>
    </w:lvl>
    <w:lvl w:ilvl="1">
      <w:start w:val="1"/>
      <w:numFmt w:val="lowerLetter"/>
      <w:pStyle w:val="Bulletlevel2"/>
      <w:lvlText w:val="%2)"/>
      <w:lvlJc w:val="left"/>
      <w:pPr>
        <w:ind w:left="990" w:hanging="360"/>
      </w:pPr>
      <w:rPr>
        <w:rFonts w:hint="default"/>
      </w:rPr>
    </w:lvl>
    <w:lvl w:ilvl="2">
      <w:start w:val="1"/>
      <w:numFmt w:val="bullet"/>
      <w:pStyle w:val="BulletLevel3"/>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6" w15:restartNumberingAfterBreak="0">
    <w:nsid w:val="089B59F2"/>
    <w:multiLevelType w:val="multilevel"/>
    <w:tmpl w:val="8B70F39A"/>
    <w:lvl w:ilvl="0">
      <w:start w:val="1"/>
      <w:numFmt w:val="bullet"/>
      <w:pStyle w:val="BlackBullet"/>
      <w:lvlText w:val=""/>
      <w:lvlJc w:val="left"/>
      <w:pPr>
        <w:tabs>
          <w:tab w:val="num" w:pos="720"/>
        </w:tabs>
        <w:ind w:left="720" w:hanging="360"/>
      </w:pPr>
      <w:rPr>
        <w:rFonts w:ascii="Symbol" w:hAnsi="Symbol" w:hint="default"/>
        <w:color w:val="auto"/>
        <w:sz w:val="20"/>
      </w:rPr>
    </w:lvl>
    <w:lvl w:ilvl="1">
      <w:start w:val="1"/>
      <w:numFmt w:val="bullet"/>
      <w:pStyle w:val="BlackBullet2"/>
      <w:lvlText w:val=""/>
      <w:lvlJc w:val="left"/>
      <w:pPr>
        <w:tabs>
          <w:tab w:val="num" w:pos="1080"/>
        </w:tabs>
        <w:ind w:left="1080" w:hanging="360"/>
      </w:pPr>
      <w:rPr>
        <w:rFonts w:ascii="Wingdings" w:hAnsi="Wingdings" w:hint="default"/>
        <w:color w:val="auto"/>
        <w:sz w:val="22"/>
      </w:rPr>
    </w:lvl>
    <w:lvl w:ilvl="2">
      <w:start w:val="1"/>
      <w:numFmt w:val="bullet"/>
      <w:pStyle w:val="BlackBullet3"/>
      <w:lvlText w:val=""/>
      <w:lvlJc w:val="left"/>
      <w:pPr>
        <w:tabs>
          <w:tab w:val="num" w:pos="1440"/>
        </w:tabs>
        <w:ind w:left="1440" w:hanging="360"/>
      </w:pPr>
      <w:rPr>
        <w:rFonts w:ascii="Wingdings" w:hAnsi="Wingdings" w:hint="default"/>
        <w:color w:val="auto"/>
        <w:sz w:val="22"/>
      </w:rPr>
    </w:lvl>
    <w:lvl w:ilvl="3">
      <w:start w:val="1"/>
      <w:numFmt w:val="bullet"/>
      <w:pStyle w:val="BlackBullet4"/>
      <w:lvlText w:val=""/>
      <w:lvlJc w:val="left"/>
      <w:pPr>
        <w:tabs>
          <w:tab w:val="num" w:pos="1800"/>
        </w:tabs>
        <w:ind w:left="1800" w:hanging="360"/>
      </w:pPr>
      <w:rPr>
        <w:rFonts w:ascii="Symbol" w:hAnsi="Symbol" w:hint="default"/>
        <w:color w:val="auto"/>
        <w:sz w:val="22"/>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09C90517"/>
    <w:multiLevelType w:val="hybridMultilevel"/>
    <w:tmpl w:val="227EC1EA"/>
    <w:lvl w:ilvl="0" w:tplc="04090001">
      <w:start w:val="1"/>
      <w:numFmt w:val="bullet"/>
      <w:lvlText w:val=""/>
      <w:lvlJc w:val="left"/>
      <w:pPr>
        <w:ind w:left="370" w:hanging="360"/>
      </w:pPr>
      <w:rPr>
        <w:rFonts w:ascii="Symbol" w:hAnsi="Symbol" w:hint="default"/>
      </w:rPr>
    </w:lvl>
    <w:lvl w:ilvl="1" w:tplc="04090013">
      <w:start w:val="1"/>
      <w:numFmt w:val="upperRoman"/>
      <w:lvlText w:val="%2."/>
      <w:lvlJc w:val="right"/>
      <w:pPr>
        <w:ind w:left="1090" w:hanging="360"/>
      </w:pPr>
    </w:lvl>
    <w:lvl w:ilvl="2" w:tplc="0409001B">
      <w:start w:val="1"/>
      <w:numFmt w:val="lowerRoman"/>
      <w:lvlText w:val="%3."/>
      <w:lvlJc w:val="right"/>
      <w:pPr>
        <w:ind w:left="1810" w:hanging="180"/>
      </w:pPr>
    </w:lvl>
    <w:lvl w:ilvl="3" w:tplc="0409000F">
      <w:start w:val="1"/>
      <w:numFmt w:val="decimal"/>
      <w:lvlText w:val="%4."/>
      <w:lvlJc w:val="left"/>
      <w:pPr>
        <w:ind w:left="2530" w:hanging="360"/>
      </w:pPr>
    </w:lvl>
    <w:lvl w:ilvl="4" w:tplc="04090001">
      <w:start w:val="1"/>
      <w:numFmt w:val="bullet"/>
      <w:lvlText w:val=""/>
      <w:lvlJc w:val="left"/>
      <w:pPr>
        <w:ind w:left="3250" w:hanging="360"/>
      </w:pPr>
      <w:rPr>
        <w:rFonts w:ascii="Symbol" w:hAnsi="Symbol" w:hint="default"/>
      </w:rPr>
    </w:lvl>
    <w:lvl w:ilvl="5" w:tplc="0409001B">
      <w:start w:val="1"/>
      <w:numFmt w:val="lowerRoman"/>
      <w:lvlText w:val="%6."/>
      <w:lvlJc w:val="right"/>
      <w:pPr>
        <w:ind w:left="3970" w:hanging="180"/>
      </w:pPr>
    </w:lvl>
    <w:lvl w:ilvl="6" w:tplc="0409000F">
      <w:start w:val="1"/>
      <w:numFmt w:val="decimal"/>
      <w:lvlText w:val="%7."/>
      <w:lvlJc w:val="left"/>
      <w:pPr>
        <w:ind w:left="4690" w:hanging="360"/>
      </w:pPr>
    </w:lvl>
    <w:lvl w:ilvl="7" w:tplc="04090019">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8" w15:restartNumberingAfterBreak="0">
    <w:nsid w:val="125F746F"/>
    <w:multiLevelType w:val="hybridMultilevel"/>
    <w:tmpl w:val="1CE6F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959C4"/>
    <w:multiLevelType w:val="hybridMultilevel"/>
    <w:tmpl w:val="3836DF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E37F17"/>
    <w:multiLevelType w:val="hybridMultilevel"/>
    <w:tmpl w:val="70B6889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26B5A"/>
    <w:multiLevelType w:val="multilevel"/>
    <w:tmpl w:val="13760702"/>
    <w:styleLink w:val="Style1"/>
    <w:lvl w:ilvl="0">
      <w:start w:val="5"/>
      <w:numFmt w:val="decimal"/>
      <w:lvlText w:val="%1."/>
      <w:lvlJc w:val="left"/>
      <w:pPr>
        <w:tabs>
          <w:tab w:val="num" w:pos="333"/>
        </w:tabs>
        <w:ind w:left="333"/>
      </w:pPr>
      <w:rPr>
        <w:rFonts w:cs="Times New Roman" w:hint="default"/>
        <w:color w:val="000000"/>
        <w:position w:val="0"/>
        <w:sz w:val="21"/>
      </w:rPr>
    </w:lvl>
    <w:lvl w:ilvl="1">
      <w:start w:val="1"/>
      <w:numFmt w:val="lowerLetter"/>
      <w:lvlText w:val="%2)"/>
      <w:lvlJc w:val="left"/>
      <w:pPr>
        <w:tabs>
          <w:tab w:val="num" w:pos="360"/>
        </w:tabs>
        <w:ind w:left="360" w:firstLine="1440"/>
      </w:pPr>
      <w:rPr>
        <w:rFonts w:cs="Times New Roman" w:hint="default"/>
        <w:color w:val="000000"/>
        <w:position w:val="0"/>
        <w:sz w:val="21"/>
      </w:rPr>
    </w:lvl>
    <w:lvl w:ilvl="2">
      <w:start w:val="1"/>
      <w:numFmt w:val="lowerRoman"/>
      <w:lvlText w:val="%3."/>
      <w:lvlJc w:val="left"/>
      <w:pPr>
        <w:tabs>
          <w:tab w:val="num" w:pos="340"/>
        </w:tabs>
        <w:ind w:left="340" w:firstLine="2180"/>
      </w:pPr>
      <w:rPr>
        <w:rFonts w:cs="Times New Roman" w:hint="default"/>
        <w:color w:val="000000"/>
        <w:position w:val="0"/>
        <w:sz w:val="21"/>
      </w:rPr>
    </w:lvl>
    <w:lvl w:ilvl="3">
      <w:start w:val="1"/>
      <w:numFmt w:val="decimal"/>
      <w:isLgl/>
      <w:lvlText w:val="%4."/>
      <w:lvlJc w:val="left"/>
      <w:pPr>
        <w:tabs>
          <w:tab w:val="num" w:pos="360"/>
        </w:tabs>
        <w:ind w:left="360" w:firstLine="2880"/>
      </w:pPr>
      <w:rPr>
        <w:rFonts w:cs="Times New Roman" w:hint="default"/>
        <w:color w:val="000000"/>
        <w:position w:val="0"/>
        <w:sz w:val="21"/>
      </w:rPr>
    </w:lvl>
    <w:lvl w:ilvl="4">
      <w:start w:val="1"/>
      <w:numFmt w:val="lowerLetter"/>
      <w:lvlText w:val="%5."/>
      <w:lvlJc w:val="left"/>
      <w:pPr>
        <w:tabs>
          <w:tab w:val="num" w:pos="360"/>
        </w:tabs>
        <w:ind w:left="360" w:firstLine="3600"/>
      </w:pPr>
      <w:rPr>
        <w:rFonts w:cs="Times New Roman" w:hint="default"/>
        <w:color w:val="000000"/>
        <w:position w:val="0"/>
        <w:sz w:val="21"/>
      </w:rPr>
    </w:lvl>
    <w:lvl w:ilvl="5">
      <w:start w:val="1"/>
      <w:numFmt w:val="lowerRoman"/>
      <w:lvlText w:val="%6."/>
      <w:lvlJc w:val="left"/>
      <w:pPr>
        <w:tabs>
          <w:tab w:val="num" w:pos="340"/>
        </w:tabs>
        <w:ind w:left="340" w:firstLine="4340"/>
      </w:pPr>
      <w:rPr>
        <w:rFonts w:cs="Times New Roman" w:hint="default"/>
        <w:color w:val="000000"/>
        <w:position w:val="0"/>
        <w:sz w:val="21"/>
      </w:rPr>
    </w:lvl>
    <w:lvl w:ilvl="6">
      <w:start w:val="1"/>
      <w:numFmt w:val="decimal"/>
      <w:isLgl/>
      <w:lvlText w:val="%7."/>
      <w:lvlJc w:val="left"/>
      <w:pPr>
        <w:tabs>
          <w:tab w:val="num" w:pos="360"/>
        </w:tabs>
        <w:ind w:left="360" w:firstLine="5040"/>
      </w:pPr>
      <w:rPr>
        <w:rFonts w:cs="Times New Roman" w:hint="default"/>
        <w:color w:val="000000"/>
        <w:position w:val="0"/>
        <w:sz w:val="21"/>
      </w:rPr>
    </w:lvl>
    <w:lvl w:ilvl="7">
      <w:start w:val="1"/>
      <w:numFmt w:val="lowerLetter"/>
      <w:lvlText w:val="%8."/>
      <w:lvlJc w:val="left"/>
      <w:pPr>
        <w:tabs>
          <w:tab w:val="num" w:pos="360"/>
        </w:tabs>
        <w:ind w:left="360" w:firstLine="5760"/>
      </w:pPr>
      <w:rPr>
        <w:rFonts w:cs="Times New Roman" w:hint="default"/>
        <w:color w:val="000000"/>
        <w:position w:val="0"/>
        <w:sz w:val="21"/>
      </w:rPr>
    </w:lvl>
    <w:lvl w:ilvl="8">
      <w:start w:val="1"/>
      <w:numFmt w:val="lowerRoman"/>
      <w:lvlText w:val="%9."/>
      <w:lvlJc w:val="left"/>
      <w:pPr>
        <w:tabs>
          <w:tab w:val="num" w:pos="340"/>
        </w:tabs>
        <w:ind w:left="340" w:firstLine="6500"/>
      </w:pPr>
      <w:rPr>
        <w:rFonts w:cs="Times New Roman" w:hint="default"/>
        <w:color w:val="000000"/>
        <w:position w:val="0"/>
        <w:sz w:val="21"/>
      </w:rPr>
    </w:lvl>
  </w:abstractNum>
  <w:abstractNum w:abstractNumId="12" w15:restartNumberingAfterBreak="0">
    <w:nsid w:val="1C4A771C"/>
    <w:multiLevelType w:val="hybridMultilevel"/>
    <w:tmpl w:val="993C0904"/>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3" w15:restartNumberingAfterBreak="0">
    <w:nsid w:val="24202AD8"/>
    <w:multiLevelType w:val="hybridMultilevel"/>
    <w:tmpl w:val="B688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E63FF1"/>
    <w:multiLevelType w:val="hybridMultilevel"/>
    <w:tmpl w:val="399EF32A"/>
    <w:lvl w:ilvl="0" w:tplc="F326A95E">
      <w:start w:val="1"/>
      <w:numFmt w:val="bullet"/>
      <w:pStyle w:val="GBQ"/>
      <w:lvlText w:val="Q"/>
      <w:lvlJc w:val="left"/>
      <w:pPr>
        <w:tabs>
          <w:tab w:val="num" w:pos="720"/>
        </w:tabs>
        <w:ind w:left="720" w:hanging="720"/>
      </w:pPr>
      <w:rPr>
        <w:rFonts w:hint="default"/>
        <w:sz w:val="22"/>
      </w:rPr>
    </w:lvl>
    <w:lvl w:ilvl="1" w:tplc="276CA1D6" w:tentative="1">
      <w:start w:val="1"/>
      <w:numFmt w:val="bullet"/>
      <w:lvlText w:val="o"/>
      <w:lvlJc w:val="left"/>
      <w:pPr>
        <w:tabs>
          <w:tab w:val="num" w:pos="1440"/>
        </w:tabs>
        <w:ind w:left="1440" w:hanging="360"/>
      </w:pPr>
      <w:rPr>
        <w:rFonts w:ascii="Courier New" w:hAnsi="Courier New" w:hint="default"/>
      </w:rPr>
    </w:lvl>
    <w:lvl w:ilvl="2" w:tplc="3CD2CBA8" w:tentative="1">
      <w:start w:val="1"/>
      <w:numFmt w:val="bullet"/>
      <w:lvlText w:val=""/>
      <w:lvlJc w:val="left"/>
      <w:pPr>
        <w:tabs>
          <w:tab w:val="num" w:pos="2160"/>
        </w:tabs>
        <w:ind w:left="2160" w:hanging="360"/>
      </w:pPr>
      <w:rPr>
        <w:rFonts w:ascii="Wingdings" w:hAnsi="Wingdings" w:hint="default"/>
      </w:rPr>
    </w:lvl>
    <w:lvl w:ilvl="3" w:tplc="7C3ED23C" w:tentative="1">
      <w:start w:val="1"/>
      <w:numFmt w:val="bullet"/>
      <w:lvlText w:val=""/>
      <w:lvlJc w:val="left"/>
      <w:pPr>
        <w:tabs>
          <w:tab w:val="num" w:pos="2880"/>
        </w:tabs>
        <w:ind w:left="2880" w:hanging="360"/>
      </w:pPr>
      <w:rPr>
        <w:rFonts w:ascii="Symbol" w:hAnsi="Symbol" w:hint="default"/>
      </w:rPr>
    </w:lvl>
    <w:lvl w:ilvl="4" w:tplc="FDC61734" w:tentative="1">
      <w:start w:val="1"/>
      <w:numFmt w:val="bullet"/>
      <w:lvlText w:val="o"/>
      <w:lvlJc w:val="left"/>
      <w:pPr>
        <w:tabs>
          <w:tab w:val="num" w:pos="3600"/>
        </w:tabs>
        <w:ind w:left="3600" w:hanging="360"/>
      </w:pPr>
      <w:rPr>
        <w:rFonts w:ascii="Courier New" w:hAnsi="Courier New" w:hint="default"/>
      </w:rPr>
    </w:lvl>
    <w:lvl w:ilvl="5" w:tplc="99F85FD2" w:tentative="1">
      <w:start w:val="1"/>
      <w:numFmt w:val="bullet"/>
      <w:lvlText w:val=""/>
      <w:lvlJc w:val="left"/>
      <w:pPr>
        <w:tabs>
          <w:tab w:val="num" w:pos="4320"/>
        </w:tabs>
        <w:ind w:left="4320" w:hanging="360"/>
      </w:pPr>
      <w:rPr>
        <w:rFonts w:ascii="Wingdings" w:hAnsi="Wingdings" w:hint="default"/>
      </w:rPr>
    </w:lvl>
    <w:lvl w:ilvl="6" w:tplc="4F92FDE8" w:tentative="1">
      <w:start w:val="1"/>
      <w:numFmt w:val="bullet"/>
      <w:lvlText w:val=""/>
      <w:lvlJc w:val="left"/>
      <w:pPr>
        <w:tabs>
          <w:tab w:val="num" w:pos="5040"/>
        </w:tabs>
        <w:ind w:left="5040" w:hanging="360"/>
      </w:pPr>
      <w:rPr>
        <w:rFonts w:ascii="Symbol" w:hAnsi="Symbol" w:hint="default"/>
      </w:rPr>
    </w:lvl>
    <w:lvl w:ilvl="7" w:tplc="3DC8A52E" w:tentative="1">
      <w:start w:val="1"/>
      <w:numFmt w:val="bullet"/>
      <w:lvlText w:val="o"/>
      <w:lvlJc w:val="left"/>
      <w:pPr>
        <w:tabs>
          <w:tab w:val="num" w:pos="5760"/>
        </w:tabs>
        <w:ind w:left="5760" w:hanging="360"/>
      </w:pPr>
      <w:rPr>
        <w:rFonts w:ascii="Courier New" w:hAnsi="Courier New" w:hint="default"/>
      </w:rPr>
    </w:lvl>
    <w:lvl w:ilvl="8" w:tplc="75A6ED3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CB1D8C"/>
    <w:multiLevelType w:val="hybridMultilevel"/>
    <w:tmpl w:val="97CE1F40"/>
    <w:lvl w:ilvl="0" w:tplc="8A80DE72">
      <w:start w:val="1"/>
      <w:numFmt w:val="bullet"/>
      <w:pStyle w:val="GBA"/>
      <w:lvlText w:val="A"/>
      <w:lvlJc w:val="left"/>
      <w:pPr>
        <w:tabs>
          <w:tab w:val="num" w:pos="720"/>
        </w:tabs>
        <w:ind w:left="720" w:hanging="720"/>
      </w:pPr>
      <w:rPr>
        <w:rFonts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943BD0"/>
    <w:multiLevelType w:val="multilevel"/>
    <w:tmpl w:val="B74A30E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B1E54A0"/>
    <w:multiLevelType w:val="multilevel"/>
    <w:tmpl w:val="2466AEB2"/>
    <w:lvl w:ilvl="0">
      <w:start w:val="1"/>
      <w:numFmt w:val="decimal"/>
      <w:pStyle w:val="Number"/>
      <w:lvlText w:val="%1."/>
      <w:lvlJc w:val="left"/>
      <w:pPr>
        <w:tabs>
          <w:tab w:val="num" w:pos="360"/>
        </w:tabs>
        <w:ind w:left="720" w:hanging="720"/>
      </w:pPr>
      <w:rPr>
        <w:rFonts w:ascii="Arial" w:hAnsi="Arial" w:cs="Eras Medium ITC" w:hint="default"/>
        <w:b w:val="0"/>
        <w:i w:val="0"/>
        <w:color w:val="auto"/>
        <w:sz w:val="20"/>
        <w:szCs w:val="22"/>
      </w:rPr>
    </w:lvl>
    <w:lvl w:ilvl="1">
      <w:start w:val="1"/>
      <w:numFmt w:val="upperLetter"/>
      <w:pStyle w:val="Number2"/>
      <w:lvlText w:val="%2."/>
      <w:lvlJc w:val="left"/>
      <w:pPr>
        <w:tabs>
          <w:tab w:val="num" w:pos="360"/>
        </w:tabs>
        <w:ind w:left="1440" w:hanging="1080"/>
      </w:pPr>
      <w:rPr>
        <w:rFonts w:ascii="Arial" w:hAnsi="Arial" w:cs="Eras Medium ITC" w:hint="default"/>
        <w:b w:val="0"/>
        <w:i w:val="0"/>
        <w:color w:val="auto"/>
        <w:sz w:val="22"/>
        <w:szCs w:val="22"/>
      </w:rPr>
    </w:lvl>
    <w:lvl w:ilvl="2">
      <w:start w:val="1"/>
      <w:numFmt w:val="decimal"/>
      <w:pStyle w:val="Number3"/>
      <w:lvlText w:val="%3)"/>
      <w:lvlJc w:val="left"/>
      <w:pPr>
        <w:tabs>
          <w:tab w:val="num" w:pos="2160"/>
        </w:tabs>
        <w:ind w:left="2160" w:hanging="720"/>
      </w:pPr>
      <w:rPr>
        <w:rFonts w:ascii="Arial" w:hAnsi="Arial" w:cs="Eras Medium ITC" w:hint="default"/>
        <w:b w:val="0"/>
        <w:i w:val="0"/>
        <w:color w:val="auto"/>
        <w:sz w:val="22"/>
        <w:szCs w:val="22"/>
      </w:rPr>
    </w:lvl>
    <w:lvl w:ilvl="3">
      <w:start w:val="1"/>
      <w:numFmt w:val="lowerLetter"/>
      <w:pStyle w:val="Number4"/>
      <w:lvlText w:val="%4."/>
      <w:lvlJc w:val="left"/>
      <w:pPr>
        <w:tabs>
          <w:tab w:val="num" w:pos="2880"/>
        </w:tabs>
        <w:ind w:left="2880" w:hanging="720"/>
      </w:pPr>
      <w:rPr>
        <w:rFonts w:ascii="Arial" w:hAnsi="Arial" w:cs="Eras Medium ITC" w:hint="default"/>
        <w:b w:val="0"/>
        <w:i w:val="0"/>
        <w:color w:val="auto"/>
        <w:sz w:val="22"/>
        <w:szCs w:val="22"/>
      </w:rPr>
    </w:lvl>
    <w:lvl w:ilvl="4">
      <w:start w:val="1"/>
      <w:numFmt w:val="lowerLetter"/>
      <w:lvlText w:val="%5)"/>
      <w:lvlJc w:val="left"/>
      <w:pPr>
        <w:tabs>
          <w:tab w:val="num" w:pos="3600"/>
        </w:tabs>
        <w:ind w:left="3600" w:hanging="720"/>
      </w:pPr>
      <w:rPr>
        <w:rFonts w:cs="Eras Medium ITC" w:hint="default"/>
      </w:rPr>
    </w:lvl>
    <w:lvl w:ilvl="5">
      <w:start w:val="1"/>
      <w:numFmt w:val="lowerRoman"/>
      <w:lvlText w:val="%6)"/>
      <w:lvlJc w:val="left"/>
      <w:pPr>
        <w:tabs>
          <w:tab w:val="num" w:pos="4320"/>
        </w:tabs>
        <w:ind w:left="4320" w:hanging="720"/>
      </w:pPr>
      <w:rPr>
        <w:rFonts w:cs="Eras Medium ITC" w:hint="default"/>
      </w:rPr>
    </w:lvl>
    <w:lvl w:ilvl="6">
      <w:start w:val="1"/>
      <w:numFmt w:val="decimal"/>
      <w:lvlText w:val="(%7)"/>
      <w:lvlJc w:val="left"/>
      <w:pPr>
        <w:tabs>
          <w:tab w:val="num" w:pos="5040"/>
        </w:tabs>
        <w:ind w:left="5040" w:hanging="720"/>
      </w:pPr>
      <w:rPr>
        <w:rFonts w:cs="Eras Medium ITC" w:hint="default"/>
      </w:rPr>
    </w:lvl>
    <w:lvl w:ilvl="7">
      <w:start w:val="1"/>
      <w:numFmt w:val="lowerLetter"/>
      <w:lvlText w:val="(%8)"/>
      <w:lvlJc w:val="left"/>
      <w:pPr>
        <w:tabs>
          <w:tab w:val="num" w:pos="5760"/>
        </w:tabs>
        <w:ind w:left="5760" w:hanging="720"/>
      </w:pPr>
      <w:rPr>
        <w:rFonts w:cs="Eras Medium ITC" w:hint="default"/>
      </w:rPr>
    </w:lvl>
    <w:lvl w:ilvl="8">
      <w:start w:val="1"/>
      <w:numFmt w:val="lowerRoman"/>
      <w:lvlText w:val="(%9)"/>
      <w:lvlJc w:val="left"/>
      <w:pPr>
        <w:tabs>
          <w:tab w:val="num" w:pos="6480"/>
        </w:tabs>
        <w:ind w:left="6480" w:hanging="720"/>
      </w:pPr>
      <w:rPr>
        <w:rFonts w:cs="Eras Medium ITC" w:hint="default"/>
      </w:rPr>
    </w:lvl>
  </w:abstractNum>
  <w:abstractNum w:abstractNumId="18" w15:restartNumberingAfterBreak="0">
    <w:nsid w:val="32C56747"/>
    <w:multiLevelType w:val="multilevel"/>
    <w:tmpl w:val="045A348C"/>
    <w:lvl w:ilvl="0">
      <w:start w:val="1"/>
      <w:numFmt w:val="upperLetter"/>
      <w:lvlText w:val="%1."/>
      <w:lvlJc w:val="left"/>
      <w:pPr>
        <w:ind w:left="360" w:hanging="360"/>
      </w:pPr>
      <w:rPr>
        <w:rFonts w:hint="default"/>
        <w:b w:val="0"/>
      </w:rPr>
    </w:lvl>
    <w:lvl w:ilvl="1">
      <w:start w:val="1"/>
      <w:numFmt w:val="upperLetter"/>
      <w:lvlText w:val="%2."/>
      <w:lvlJc w:val="left"/>
      <w:pPr>
        <w:tabs>
          <w:tab w:val="num" w:pos="432"/>
        </w:tabs>
        <w:ind w:left="432" w:hanging="432"/>
      </w:pPr>
      <w:rPr>
        <w:rFonts w:hint="default"/>
        <w:b w:val="0"/>
      </w:rPr>
    </w:lvl>
    <w:lvl w:ilvl="2">
      <w:start w:val="3"/>
      <w:numFmt w:val="decimal"/>
      <w:pStyle w:val="BodyText3Outline"/>
      <w:lvlText w:val="%3."/>
      <w:lvlJc w:val="left"/>
      <w:pPr>
        <w:tabs>
          <w:tab w:val="num" w:pos="792"/>
        </w:tabs>
        <w:ind w:left="792" w:hanging="432"/>
      </w:pPr>
      <w:rPr>
        <w:rFonts w:hint="default"/>
        <w:b/>
        <w:strike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b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2D13DE3"/>
    <w:multiLevelType w:val="hybridMultilevel"/>
    <w:tmpl w:val="243ED828"/>
    <w:lvl w:ilvl="0" w:tplc="04090015">
      <w:start w:val="2"/>
      <w:numFmt w:val="upperLetter"/>
      <w:pStyle w:val="ListBullet5"/>
      <w:lvlText w:val="%1."/>
      <w:lvlJc w:val="left"/>
      <w:pPr>
        <w:tabs>
          <w:tab w:val="num" w:pos="360"/>
        </w:tabs>
        <w:ind w:left="360" w:hanging="360"/>
      </w:pPr>
      <w:rPr>
        <w:rFonts w:hint="default"/>
        <w:u w:val="none"/>
      </w:rPr>
    </w:lvl>
    <w:lvl w:ilvl="1" w:tplc="3320DF50">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4C94378"/>
    <w:multiLevelType w:val="multilevel"/>
    <w:tmpl w:val="10980F4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94C5A9E"/>
    <w:multiLevelType w:val="multilevel"/>
    <w:tmpl w:val="B5089222"/>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lvl>
    <w:lvl w:ilvl="2">
      <w:start w:val="1"/>
      <w:numFmt w:val="decimal"/>
      <w:lvlText w:val="%3."/>
      <w:lvlJc w:val="left"/>
      <w:pPr>
        <w:tabs>
          <w:tab w:val="num" w:pos="864"/>
        </w:tabs>
        <w:ind w:left="864" w:hanging="432"/>
      </w:pPr>
    </w:lvl>
    <w:lvl w:ilvl="3">
      <w:start w:val="1"/>
      <w:numFmt w:val="lowerLetter"/>
      <w:lvlText w:val="%4."/>
      <w:lvlJc w:val="left"/>
      <w:pPr>
        <w:tabs>
          <w:tab w:val="num" w:pos="1296"/>
        </w:tabs>
        <w:ind w:left="1296" w:hanging="432"/>
      </w:pPr>
    </w:lvl>
    <w:lvl w:ilvl="4">
      <w:start w:val="1"/>
      <w:numFmt w:val="decimal"/>
      <w:pStyle w:val="BodyText5Outline"/>
      <w:lvlText w:val="%5)"/>
      <w:lvlJc w:val="left"/>
      <w:pPr>
        <w:tabs>
          <w:tab w:val="num" w:pos="1728"/>
        </w:tabs>
        <w:ind w:left="1728" w:hanging="432"/>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A2C5AEE"/>
    <w:multiLevelType w:val="hybridMultilevel"/>
    <w:tmpl w:val="55D2BD28"/>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23" w15:restartNumberingAfterBreak="0">
    <w:nsid w:val="3E505167"/>
    <w:multiLevelType w:val="hybridMultilevel"/>
    <w:tmpl w:val="4F3AF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B16A1E"/>
    <w:multiLevelType w:val="hybridMultilevel"/>
    <w:tmpl w:val="89109FE4"/>
    <w:lvl w:ilvl="0" w:tplc="D7FEECF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306133"/>
    <w:multiLevelType w:val="hybridMultilevel"/>
    <w:tmpl w:val="123E3C1E"/>
    <w:lvl w:ilvl="0" w:tplc="04090013">
      <w:start w:val="1"/>
      <w:numFmt w:val="upperRoman"/>
      <w:lvlText w:val="%1."/>
      <w:lvlJc w:val="right"/>
      <w:pPr>
        <w:ind w:left="370" w:hanging="360"/>
      </w:pPr>
    </w:lvl>
    <w:lvl w:ilvl="1" w:tplc="04090013">
      <w:start w:val="1"/>
      <w:numFmt w:val="upperRoman"/>
      <w:lvlText w:val="%2."/>
      <w:lvlJc w:val="right"/>
      <w:pPr>
        <w:ind w:left="1090" w:hanging="360"/>
      </w:pPr>
    </w:lvl>
    <w:lvl w:ilvl="2" w:tplc="0409001B">
      <w:start w:val="1"/>
      <w:numFmt w:val="lowerRoman"/>
      <w:lvlText w:val="%3."/>
      <w:lvlJc w:val="right"/>
      <w:pPr>
        <w:ind w:left="1810" w:hanging="180"/>
      </w:pPr>
    </w:lvl>
    <w:lvl w:ilvl="3" w:tplc="0409000F">
      <w:start w:val="1"/>
      <w:numFmt w:val="decimal"/>
      <w:lvlText w:val="%4."/>
      <w:lvlJc w:val="left"/>
      <w:pPr>
        <w:ind w:left="2530" w:hanging="360"/>
      </w:pPr>
    </w:lvl>
    <w:lvl w:ilvl="4" w:tplc="04090019">
      <w:start w:val="1"/>
      <w:numFmt w:val="lowerLetter"/>
      <w:lvlText w:val="%5."/>
      <w:lvlJc w:val="left"/>
      <w:pPr>
        <w:ind w:left="3250" w:hanging="360"/>
      </w:pPr>
    </w:lvl>
    <w:lvl w:ilvl="5" w:tplc="0409001B">
      <w:start w:val="1"/>
      <w:numFmt w:val="lowerRoman"/>
      <w:lvlText w:val="%6."/>
      <w:lvlJc w:val="right"/>
      <w:pPr>
        <w:ind w:left="3970" w:hanging="180"/>
      </w:pPr>
    </w:lvl>
    <w:lvl w:ilvl="6" w:tplc="0409000F">
      <w:start w:val="1"/>
      <w:numFmt w:val="decimal"/>
      <w:lvlText w:val="%7."/>
      <w:lvlJc w:val="left"/>
      <w:pPr>
        <w:ind w:left="4690" w:hanging="360"/>
      </w:pPr>
    </w:lvl>
    <w:lvl w:ilvl="7" w:tplc="04090019">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26" w15:restartNumberingAfterBreak="0">
    <w:nsid w:val="49B26409"/>
    <w:multiLevelType w:val="multilevel"/>
    <w:tmpl w:val="57B887E2"/>
    <w:lvl w:ilvl="0">
      <w:start w:val="1"/>
      <w:numFmt w:val="bullet"/>
      <w:lvlText w:val=""/>
      <w:lvlJc w:val="left"/>
      <w:pPr>
        <w:tabs>
          <w:tab w:val="num" w:pos="360"/>
        </w:tabs>
        <w:ind w:left="360" w:hanging="360"/>
      </w:pPr>
      <w:rPr>
        <w:rFonts w:ascii="Symbol" w:hAnsi="Symbol" w:hint="default"/>
        <w:b w:val="0"/>
        <w:i w:val="0"/>
        <w:color w:val="00263E"/>
        <w:vertAlign w:val="baseline"/>
      </w:rPr>
    </w:lvl>
    <w:lvl w:ilvl="1">
      <w:start w:val="1"/>
      <w:numFmt w:val="bullet"/>
      <w:pStyle w:val="BlueBullet2"/>
      <w:lvlText w:val=""/>
      <w:lvlJc w:val="left"/>
      <w:pPr>
        <w:tabs>
          <w:tab w:val="num" w:pos="720"/>
        </w:tabs>
        <w:ind w:left="720" w:hanging="360"/>
      </w:pPr>
      <w:rPr>
        <w:rFonts w:ascii="Wingdings" w:hAnsi="Wingdings" w:hint="default"/>
        <w:color w:val="333399"/>
      </w:rPr>
    </w:lvl>
    <w:lvl w:ilvl="2">
      <w:start w:val="1"/>
      <w:numFmt w:val="bullet"/>
      <w:pStyle w:val="BlueBullet3"/>
      <w:lvlText w:val=""/>
      <w:lvlJc w:val="left"/>
      <w:pPr>
        <w:tabs>
          <w:tab w:val="num" w:pos="1080"/>
        </w:tabs>
        <w:ind w:left="1080" w:hanging="360"/>
      </w:pPr>
      <w:rPr>
        <w:rFonts w:ascii="Wingdings" w:hAnsi="Wingdings" w:hint="default"/>
        <w:b w:val="0"/>
        <w:i w:val="0"/>
        <w:color w:val="333399"/>
      </w:rPr>
    </w:lvl>
    <w:lvl w:ilvl="3">
      <w:start w:val="1"/>
      <w:numFmt w:val="bullet"/>
      <w:pStyle w:val="BlueBullet4"/>
      <w:lvlText w:val=""/>
      <w:lvlJc w:val="left"/>
      <w:pPr>
        <w:tabs>
          <w:tab w:val="num" w:pos="1440"/>
        </w:tabs>
        <w:ind w:left="1440" w:hanging="360"/>
      </w:pPr>
      <w:rPr>
        <w:rFonts w:ascii="Symbol" w:hAnsi="Symbol" w:hint="default"/>
        <w:b/>
        <w:i w:val="0"/>
        <w:color w:val="333399"/>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7" w15:restartNumberingAfterBreak="0">
    <w:nsid w:val="530240AE"/>
    <w:multiLevelType w:val="multilevel"/>
    <w:tmpl w:val="FFC4CD20"/>
    <w:lvl w:ilvl="0">
      <w:start w:val="1"/>
      <w:numFmt w:val="decimal"/>
      <w:lvlText w:val="%1."/>
      <w:lvlJc w:val="left"/>
      <w:pPr>
        <w:tabs>
          <w:tab w:val="num" w:pos="432"/>
        </w:tabs>
        <w:ind w:left="432" w:hanging="432"/>
      </w:pPr>
      <w:rPr>
        <w:rFonts w:ascii="Arial" w:hAnsi="Arial" w:hint="default"/>
        <w:b w:val="0"/>
        <w:i w:val="0"/>
        <w:color w:val="auto"/>
        <w:sz w:val="20"/>
        <w:szCs w:val="20"/>
      </w:rPr>
    </w:lvl>
    <w:lvl w:ilvl="1">
      <w:start w:val="1"/>
      <w:numFmt w:val="upperLetter"/>
      <w:pStyle w:val="bullet"/>
      <w:lvlText w:val="%2."/>
      <w:lvlJc w:val="left"/>
      <w:pPr>
        <w:tabs>
          <w:tab w:val="num" w:pos="864"/>
        </w:tabs>
        <w:ind w:left="864" w:hanging="432"/>
      </w:pPr>
      <w:rPr>
        <w:rFonts w:ascii="Arial" w:hAnsi="Arial" w:hint="default"/>
        <w:b w:val="0"/>
        <w:i w:val="0"/>
        <w:color w:val="auto"/>
        <w:sz w:val="20"/>
        <w:szCs w:val="20"/>
      </w:rPr>
    </w:lvl>
    <w:lvl w:ilvl="2">
      <w:start w:val="1"/>
      <w:numFmt w:val="decimal"/>
      <w:lvlText w:val="%3)"/>
      <w:lvlJc w:val="left"/>
      <w:pPr>
        <w:tabs>
          <w:tab w:val="num" w:pos="1296"/>
        </w:tabs>
        <w:ind w:left="1296" w:hanging="432"/>
      </w:pPr>
      <w:rPr>
        <w:rFonts w:ascii="Arial" w:hAnsi="Arial" w:hint="default"/>
        <w:b w:val="0"/>
        <w:i w:val="0"/>
        <w:color w:val="auto"/>
        <w:sz w:val="20"/>
        <w:szCs w:val="20"/>
      </w:rPr>
    </w:lvl>
    <w:lvl w:ilvl="3">
      <w:start w:val="1"/>
      <w:numFmt w:val="lowerLetter"/>
      <w:lvlText w:val="%4."/>
      <w:lvlJc w:val="left"/>
      <w:pPr>
        <w:tabs>
          <w:tab w:val="num" w:pos="1728"/>
        </w:tabs>
        <w:ind w:left="1728" w:hanging="432"/>
      </w:pPr>
      <w:rPr>
        <w:rFonts w:ascii="Arial" w:hAnsi="Arial" w:hint="default"/>
        <w:b w:val="0"/>
        <w:i w:val="0"/>
        <w:color w:val="auto"/>
        <w:sz w:val="20"/>
        <w:szCs w:val="20"/>
      </w:rPr>
    </w:lvl>
    <w:lvl w:ilvl="4">
      <w:start w:val="1"/>
      <w:numFmt w:val="lowerLetter"/>
      <w:lvlText w:val="%5)"/>
      <w:lvlJc w:val="left"/>
      <w:pPr>
        <w:tabs>
          <w:tab w:val="num" w:pos="3600"/>
        </w:tabs>
        <w:ind w:left="3600" w:hanging="720"/>
      </w:pPr>
      <w:rPr>
        <w:rFonts w:hint="default"/>
      </w:rPr>
    </w:lvl>
    <w:lvl w:ilvl="5">
      <w:start w:val="1"/>
      <w:numFmt w:val="lowerRoman"/>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28" w15:restartNumberingAfterBreak="0">
    <w:nsid w:val="55DE6DD9"/>
    <w:multiLevelType w:val="hybridMultilevel"/>
    <w:tmpl w:val="E1ECD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AD4425"/>
    <w:multiLevelType w:val="hybridMultilevel"/>
    <w:tmpl w:val="1C648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E74D95"/>
    <w:multiLevelType w:val="multilevel"/>
    <w:tmpl w:val="13CA96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006114C"/>
    <w:multiLevelType w:val="multilevel"/>
    <w:tmpl w:val="5330C3AA"/>
    <w:styleLink w:val="BulletList"/>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32" w15:restartNumberingAfterBreak="0">
    <w:nsid w:val="61431E17"/>
    <w:multiLevelType w:val="hybridMultilevel"/>
    <w:tmpl w:val="8BCC9D4E"/>
    <w:lvl w:ilvl="0" w:tplc="F4BA08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E6105"/>
    <w:multiLevelType w:val="hybridMultilevel"/>
    <w:tmpl w:val="729096AA"/>
    <w:lvl w:ilvl="0" w:tplc="04090013">
      <w:start w:val="1"/>
      <w:numFmt w:val="upperRoman"/>
      <w:lvlText w:val="%1."/>
      <w:lvlJc w:val="right"/>
      <w:pPr>
        <w:ind w:left="370" w:hanging="360"/>
      </w:pPr>
    </w:lvl>
    <w:lvl w:ilvl="1" w:tplc="04090013">
      <w:start w:val="1"/>
      <w:numFmt w:val="upperRoman"/>
      <w:lvlText w:val="%2."/>
      <w:lvlJc w:val="right"/>
      <w:pPr>
        <w:ind w:left="1090" w:hanging="360"/>
      </w:pPr>
    </w:lvl>
    <w:lvl w:ilvl="2" w:tplc="04090001">
      <w:start w:val="1"/>
      <w:numFmt w:val="bullet"/>
      <w:lvlText w:val=""/>
      <w:lvlJc w:val="left"/>
      <w:pPr>
        <w:ind w:left="1810" w:hanging="180"/>
      </w:pPr>
      <w:rPr>
        <w:rFonts w:ascii="Symbol" w:hAnsi="Symbol" w:hint="default"/>
      </w:rPr>
    </w:lvl>
    <w:lvl w:ilvl="3" w:tplc="0409000F">
      <w:start w:val="1"/>
      <w:numFmt w:val="decimal"/>
      <w:lvlText w:val="%4."/>
      <w:lvlJc w:val="left"/>
      <w:pPr>
        <w:ind w:left="2530" w:hanging="360"/>
      </w:pPr>
    </w:lvl>
    <w:lvl w:ilvl="4" w:tplc="04090019">
      <w:start w:val="1"/>
      <w:numFmt w:val="lowerLetter"/>
      <w:lvlText w:val="%5."/>
      <w:lvlJc w:val="left"/>
      <w:pPr>
        <w:ind w:left="3250" w:hanging="360"/>
      </w:pPr>
    </w:lvl>
    <w:lvl w:ilvl="5" w:tplc="0409001B">
      <w:start w:val="1"/>
      <w:numFmt w:val="lowerRoman"/>
      <w:lvlText w:val="%6."/>
      <w:lvlJc w:val="right"/>
      <w:pPr>
        <w:ind w:left="3970" w:hanging="180"/>
      </w:pPr>
    </w:lvl>
    <w:lvl w:ilvl="6" w:tplc="0409000F">
      <w:start w:val="1"/>
      <w:numFmt w:val="decimal"/>
      <w:lvlText w:val="%7."/>
      <w:lvlJc w:val="left"/>
      <w:pPr>
        <w:ind w:left="4690" w:hanging="360"/>
      </w:pPr>
    </w:lvl>
    <w:lvl w:ilvl="7" w:tplc="04090019">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34" w15:restartNumberingAfterBreak="0">
    <w:nsid w:val="69B75328"/>
    <w:multiLevelType w:val="hybridMultilevel"/>
    <w:tmpl w:val="C706EF6A"/>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9D96CD4"/>
    <w:multiLevelType w:val="hybridMultilevel"/>
    <w:tmpl w:val="7DF490B6"/>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36" w15:restartNumberingAfterBreak="0">
    <w:nsid w:val="6CA42937"/>
    <w:multiLevelType w:val="hybridMultilevel"/>
    <w:tmpl w:val="D9F29A1C"/>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37" w15:restartNumberingAfterBreak="0">
    <w:nsid w:val="6DDC6F1B"/>
    <w:multiLevelType w:val="hybridMultilevel"/>
    <w:tmpl w:val="60BEDB4A"/>
    <w:lvl w:ilvl="0" w:tplc="82F470A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52211E"/>
    <w:multiLevelType w:val="hybridMultilevel"/>
    <w:tmpl w:val="5F56F234"/>
    <w:lvl w:ilvl="0" w:tplc="5BE4CC3E">
      <w:start w:val="1"/>
      <w:numFmt w:val="bullet"/>
      <w:pStyle w:val="BulletText1"/>
      <w:lvlText w:val=""/>
      <w:lvlJc w:val="left"/>
      <w:pPr>
        <w:tabs>
          <w:tab w:val="num" w:pos="173"/>
        </w:tabs>
        <w:ind w:left="173" w:hanging="17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776B05"/>
    <w:multiLevelType w:val="hybridMultilevel"/>
    <w:tmpl w:val="D3DE663A"/>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40" w15:restartNumberingAfterBreak="0">
    <w:nsid w:val="73C17C46"/>
    <w:multiLevelType w:val="hybridMultilevel"/>
    <w:tmpl w:val="DB7CD87A"/>
    <w:lvl w:ilvl="0" w:tplc="04090001">
      <w:start w:val="1"/>
      <w:numFmt w:val="bullet"/>
      <w:lvlText w:val=""/>
      <w:lvlJc w:val="left"/>
      <w:pPr>
        <w:ind w:left="976" w:hanging="360"/>
      </w:pPr>
      <w:rPr>
        <w:rFonts w:ascii="Symbol" w:hAnsi="Symbol" w:hint="default"/>
      </w:rPr>
    </w:lvl>
    <w:lvl w:ilvl="1" w:tplc="04090003">
      <w:start w:val="1"/>
      <w:numFmt w:val="bullet"/>
      <w:lvlText w:val="o"/>
      <w:lvlJc w:val="left"/>
      <w:pPr>
        <w:ind w:left="1696" w:hanging="360"/>
      </w:pPr>
      <w:rPr>
        <w:rFonts w:ascii="Courier New" w:hAnsi="Courier New" w:cs="Courier New" w:hint="default"/>
      </w:rPr>
    </w:lvl>
    <w:lvl w:ilvl="2" w:tplc="04090001">
      <w:start w:val="1"/>
      <w:numFmt w:val="bullet"/>
      <w:lvlText w:val=""/>
      <w:lvlJc w:val="left"/>
      <w:pPr>
        <w:ind w:left="2416" w:hanging="360"/>
      </w:pPr>
      <w:rPr>
        <w:rFonts w:ascii="Symbol" w:hAnsi="Symbol" w:hint="default"/>
      </w:rPr>
    </w:lvl>
    <w:lvl w:ilvl="3" w:tplc="04090001">
      <w:start w:val="1"/>
      <w:numFmt w:val="bullet"/>
      <w:lvlText w:val=""/>
      <w:lvlJc w:val="left"/>
      <w:pPr>
        <w:ind w:left="3136" w:hanging="360"/>
      </w:pPr>
      <w:rPr>
        <w:rFonts w:ascii="Symbol" w:hAnsi="Symbol" w:hint="default"/>
      </w:rPr>
    </w:lvl>
    <w:lvl w:ilvl="4" w:tplc="04090003">
      <w:start w:val="1"/>
      <w:numFmt w:val="bullet"/>
      <w:lvlText w:val="o"/>
      <w:lvlJc w:val="left"/>
      <w:pPr>
        <w:ind w:left="3856" w:hanging="360"/>
      </w:pPr>
      <w:rPr>
        <w:rFonts w:ascii="Courier New" w:hAnsi="Courier New" w:cs="Courier New" w:hint="default"/>
      </w:rPr>
    </w:lvl>
    <w:lvl w:ilvl="5" w:tplc="04090005">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1" w15:restartNumberingAfterBreak="0">
    <w:nsid w:val="7A8A53D7"/>
    <w:multiLevelType w:val="hybridMultilevel"/>
    <w:tmpl w:val="472255F4"/>
    <w:lvl w:ilvl="0" w:tplc="04090001">
      <w:start w:val="1"/>
      <w:numFmt w:val="bullet"/>
      <w:lvlText w:val=""/>
      <w:lvlJc w:val="left"/>
      <w:pPr>
        <w:ind w:left="976" w:hanging="360"/>
      </w:pPr>
      <w:rPr>
        <w:rFonts w:ascii="Symbol" w:hAnsi="Symbol" w:hint="default"/>
      </w:rPr>
    </w:lvl>
    <w:lvl w:ilvl="1" w:tplc="04090003">
      <w:start w:val="1"/>
      <w:numFmt w:val="bullet"/>
      <w:lvlText w:val="o"/>
      <w:lvlJc w:val="left"/>
      <w:pPr>
        <w:ind w:left="1696" w:hanging="360"/>
      </w:pPr>
      <w:rPr>
        <w:rFonts w:ascii="Courier New" w:hAnsi="Courier New" w:cs="Courier New" w:hint="default"/>
      </w:rPr>
    </w:lvl>
    <w:lvl w:ilvl="2" w:tplc="04090005">
      <w:start w:val="1"/>
      <w:numFmt w:val="bullet"/>
      <w:lvlText w:val=""/>
      <w:lvlJc w:val="left"/>
      <w:pPr>
        <w:ind w:left="2416" w:hanging="360"/>
      </w:pPr>
      <w:rPr>
        <w:rFonts w:ascii="Wingdings" w:hAnsi="Wingdings" w:hint="default"/>
      </w:rPr>
    </w:lvl>
    <w:lvl w:ilvl="3" w:tplc="04090001">
      <w:start w:val="1"/>
      <w:numFmt w:val="bullet"/>
      <w:lvlText w:val=""/>
      <w:lvlJc w:val="left"/>
      <w:pPr>
        <w:ind w:left="3136" w:hanging="360"/>
      </w:pPr>
      <w:rPr>
        <w:rFonts w:ascii="Symbol" w:hAnsi="Symbol" w:hint="default"/>
      </w:rPr>
    </w:lvl>
    <w:lvl w:ilvl="4" w:tplc="04090001">
      <w:start w:val="1"/>
      <w:numFmt w:val="bullet"/>
      <w:lvlText w:val=""/>
      <w:lvlJc w:val="left"/>
      <w:pPr>
        <w:ind w:left="3856" w:hanging="360"/>
      </w:pPr>
      <w:rPr>
        <w:rFonts w:ascii="Symbol" w:hAnsi="Symbol" w:hint="default"/>
      </w:rPr>
    </w:lvl>
    <w:lvl w:ilvl="5" w:tplc="04090005">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2" w15:restartNumberingAfterBreak="0">
    <w:nsid w:val="7D730165"/>
    <w:multiLevelType w:val="hybridMultilevel"/>
    <w:tmpl w:val="4AE0F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9"/>
  </w:num>
  <w:num w:numId="4">
    <w:abstractNumId w:val="18"/>
  </w:num>
  <w:num w:numId="5">
    <w:abstractNumId w:val="21"/>
  </w:num>
  <w:num w:numId="6">
    <w:abstractNumId w:val="0"/>
  </w:num>
  <w:num w:numId="7">
    <w:abstractNumId w:val="38"/>
  </w:num>
  <w:num w:numId="8">
    <w:abstractNumId w:val="11"/>
  </w:num>
  <w:num w:numId="9">
    <w:abstractNumId w:val="26"/>
  </w:num>
  <w:num w:numId="10">
    <w:abstractNumId w:val="27"/>
  </w:num>
  <w:num w:numId="11">
    <w:abstractNumId w:val="15"/>
  </w:num>
  <w:num w:numId="12">
    <w:abstractNumId w:val="14"/>
  </w:num>
  <w:num w:numId="13">
    <w:abstractNumId w:val="1"/>
  </w:num>
  <w:num w:numId="14">
    <w:abstractNumId w:val="17"/>
  </w:num>
  <w:num w:numId="15">
    <w:abstractNumId w:val="31"/>
  </w:num>
  <w:num w:numId="16">
    <w:abstractNumId w:val="5"/>
  </w:num>
  <w:num w:numId="17">
    <w:abstractNumId w:val="10"/>
  </w:num>
  <w:num w:numId="18">
    <w:abstractNumId w:val="25"/>
  </w:num>
  <w:num w:numId="19">
    <w:abstractNumId w:val="7"/>
  </w:num>
  <w:num w:numId="20">
    <w:abstractNumId w:val="4"/>
  </w:num>
  <w:num w:numId="21">
    <w:abstractNumId w:val="33"/>
  </w:num>
  <w:num w:numId="22">
    <w:abstractNumId w:val="34"/>
  </w:num>
  <w:num w:numId="23">
    <w:abstractNumId w:val="37"/>
  </w:num>
  <w:num w:numId="24">
    <w:abstractNumId w:val="24"/>
  </w:num>
  <w:num w:numId="25">
    <w:abstractNumId w:val="32"/>
  </w:num>
  <w:num w:numId="26">
    <w:abstractNumId w:val="40"/>
  </w:num>
  <w:num w:numId="27">
    <w:abstractNumId w:val="41"/>
  </w:num>
  <w:num w:numId="28">
    <w:abstractNumId w:val="20"/>
  </w:num>
  <w:num w:numId="29">
    <w:abstractNumId w:val="16"/>
  </w:num>
  <w:num w:numId="30">
    <w:abstractNumId w:val="30"/>
  </w:num>
  <w:num w:numId="31">
    <w:abstractNumId w:val="42"/>
  </w:num>
  <w:num w:numId="32">
    <w:abstractNumId w:val="9"/>
  </w:num>
  <w:num w:numId="33">
    <w:abstractNumId w:val="28"/>
  </w:num>
  <w:num w:numId="34">
    <w:abstractNumId w:val="3"/>
  </w:num>
  <w:num w:numId="35">
    <w:abstractNumId w:val="8"/>
  </w:num>
  <w:num w:numId="36">
    <w:abstractNumId w:val="29"/>
  </w:num>
  <w:num w:numId="37">
    <w:abstractNumId w:val="12"/>
  </w:num>
  <w:num w:numId="38">
    <w:abstractNumId w:val="36"/>
  </w:num>
  <w:num w:numId="39">
    <w:abstractNumId w:val="23"/>
  </w:num>
  <w:num w:numId="40">
    <w:abstractNumId w:val="39"/>
  </w:num>
  <w:num w:numId="41">
    <w:abstractNumId w:val="22"/>
  </w:num>
  <w:num w:numId="42">
    <w:abstractNumId w:val="35"/>
  </w:num>
  <w:num w:numId="43">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00F9"/>
    <w:rsid w:val="00002C2B"/>
    <w:rsid w:val="000047FC"/>
    <w:rsid w:val="00005418"/>
    <w:rsid w:val="00006009"/>
    <w:rsid w:val="00010D67"/>
    <w:rsid w:val="00011A10"/>
    <w:rsid w:val="0001299F"/>
    <w:rsid w:val="00015B1E"/>
    <w:rsid w:val="00016938"/>
    <w:rsid w:val="00022E02"/>
    <w:rsid w:val="000235C0"/>
    <w:rsid w:val="000277BF"/>
    <w:rsid w:val="00027ECE"/>
    <w:rsid w:val="00030FFB"/>
    <w:rsid w:val="000312BA"/>
    <w:rsid w:val="00042BD1"/>
    <w:rsid w:val="00045934"/>
    <w:rsid w:val="00045961"/>
    <w:rsid w:val="0005360C"/>
    <w:rsid w:val="00054CF2"/>
    <w:rsid w:val="0005663D"/>
    <w:rsid w:val="00060818"/>
    <w:rsid w:val="00063EAA"/>
    <w:rsid w:val="0006486A"/>
    <w:rsid w:val="00065E5D"/>
    <w:rsid w:val="0007596B"/>
    <w:rsid w:val="00077D2A"/>
    <w:rsid w:val="0008109B"/>
    <w:rsid w:val="000840F3"/>
    <w:rsid w:val="00086531"/>
    <w:rsid w:val="00086640"/>
    <w:rsid w:val="000928BB"/>
    <w:rsid w:val="00092FD6"/>
    <w:rsid w:val="00093E38"/>
    <w:rsid w:val="00094430"/>
    <w:rsid w:val="000950B9"/>
    <w:rsid w:val="00097670"/>
    <w:rsid w:val="000A1D8C"/>
    <w:rsid w:val="000A45AB"/>
    <w:rsid w:val="000A63F4"/>
    <w:rsid w:val="000A7F8E"/>
    <w:rsid w:val="000B27B7"/>
    <w:rsid w:val="000B6C81"/>
    <w:rsid w:val="000C5222"/>
    <w:rsid w:val="000C5C22"/>
    <w:rsid w:val="000C68A5"/>
    <w:rsid w:val="000C7131"/>
    <w:rsid w:val="000C747D"/>
    <w:rsid w:val="000D053A"/>
    <w:rsid w:val="000D5803"/>
    <w:rsid w:val="000E17A4"/>
    <w:rsid w:val="000E17E1"/>
    <w:rsid w:val="000E553D"/>
    <w:rsid w:val="000F29D5"/>
    <w:rsid w:val="0010098D"/>
    <w:rsid w:val="00100C0C"/>
    <w:rsid w:val="00104C02"/>
    <w:rsid w:val="0011307F"/>
    <w:rsid w:val="00114723"/>
    <w:rsid w:val="001219D9"/>
    <w:rsid w:val="00123E42"/>
    <w:rsid w:val="001243FF"/>
    <w:rsid w:val="001268F2"/>
    <w:rsid w:val="00127603"/>
    <w:rsid w:val="0013047E"/>
    <w:rsid w:val="00142905"/>
    <w:rsid w:val="00142FB4"/>
    <w:rsid w:val="00143050"/>
    <w:rsid w:val="001436C7"/>
    <w:rsid w:val="0014736E"/>
    <w:rsid w:val="00153AF5"/>
    <w:rsid w:val="00160CE1"/>
    <w:rsid w:val="00166ACC"/>
    <w:rsid w:val="00171789"/>
    <w:rsid w:val="001740D5"/>
    <w:rsid w:val="00177E96"/>
    <w:rsid w:val="0018102D"/>
    <w:rsid w:val="001844C1"/>
    <w:rsid w:val="0019094E"/>
    <w:rsid w:val="001933F6"/>
    <w:rsid w:val="001955A8"/>
    <w:rsid w:val="0019798B"/>
    <w:rsid w:val="001A2679"/>
    <w:rsid w:val="001A4149"/>
    <w:rsid w:val="001B09AC"/>
    <w:rsid w:val="001B5521"/>
    <w:rsid w:val="001B5B44"/>
    <w:rsid w:val="001B794D"/>
    <w:rsid w:val="001B7EAC"/>
    <w:rsid w:val="001C329D"/>
    <w:rsid w:val="001C421F"/>
    <w:rsid w:val="001C6303"/>
    <w:rsid w:val="001C67C0"/>
    <w:rsid w:val="001D77E3"/>
    <w:rsid w:val="001E355B"/>
    <w:rsid w:val="001F101D"/>
    <w:rsid w:val="001F51C7"/>
    <w:rsid w:val="001F5DCC"/>
    <w:rsid w:val="00201859"/>
    <w:rsid w:val="00202C86"/>
    <w:rsid w:val="00203106"/>
    <w:rsid w:val="00207974"/>
    <w:rsid w:val="002120C1"/>
    <w:rsid w:val="002131FD"/>
    <w:rsid w:val="00213A5D"/>
    <w:rsid w:val="00214855"/>
    <w:rsid w:val="00224243"/>
    <w:rsid w:val="00224706"/>
    <w:rsid w:val="00224F1D"/>
    <w:rsid w:val="00232415"/>
    <w:rsid w:val="00236AD9"/>
    <w:rsid w:val="00240344"/>
    <w:rsid w:val="00250DEA"/>
    <w:rsid w:val="00252167"/>
    <w:rsid w:val="00253489"/>
    <w:rsid w:val="00254AFB"/>
    <w:rsid w:val="00261A23"/>
    <w:rsid w:val="00265105"/>
    <w:rsid w:val="002813E4"/>
    <w:rsid w:val="0028223D"/>
    <w:rsid w:val="002913D8"/>
    <w:rsid w:val="00291A9E"/>
    <w:rsid w:val="00297B76"/>
    <w:rsid w:val="002A0403"/>
    <w:rsid w:val="002A3A87"/>
    <w:rsid w:val="002A3AFA"/>
    <w:rsid w:val="002A5077"/>
    <w:rsid w:val="002B2C46"/>
    <w:rsid w:val="002B3C1B"/>
    <w:rsid w:val="002B6219"/>
    <w:rsid w:val="002C0FE3"/>
    <w:rsid w:val="002C1550"/>
    <w:rsid w:val="002C407F"/>
    <w:rsid w:val="002C7903"/>
    <w:rsid w:val="002D1B23"/>
    <w:rsid w:val="002D44CE"/>
    <w:rsid w:val="002D52E7"/>
    <w:rsid w:val="002E13FF"/>
    <w:rsid w:val="002E3B5E"/>
    <w:rsid w:val="002F6CEF"/>
    <w:rsid w:val="002F6D92"/>
    <w:rsid w:val="00303083"/>
    <w:rsid w:val="00307C6B"/>
    <w:rsid w:val="003108CB"/>
    <w:rsid w:val="00322729"/>
    <w:rsid w:val="003230CB"/>
    <w:rsid w:val="00323C80"/>
    <w:rsid w:val="003260B3"/>
    <w:rsid w:val="003263D3"/>
    <w:rsid w:val="00327956"/>
    <w:rsid w:val="003332F4"/>
    <w:rsid w:val="00333387"/>
    <w:rsid w:val="00336000"/>
    <w:rsid w:val="0034006A"/>
    <w:rsid w:val="00340295"/>
    <w:rsid w:val="00344162"/>
    <w:rsid w:val="00347B43"/>
    <w:rsid w:val="003504D5"/>
    <w:rsid w:val="0035248D"/>
    <w:rsid w:val="00356D8C"/>
    <w:rsid w:val="00360EBE"/>
    <w:rsid w:val="003625A5"/>
    <w:rsid w:val="0036290A"/>
    <w:rsid w:val="003637DD"/>
    <w:rsid w:val="00363E4C"/>
    <w:rsid w:val="003642A5"/>
    <w:rsid w:val="003677C1"/>
    <w:rsid w:val="00372223"/>
    <w:rsid w:val="00373672"/>
    <w:rsid w:val="00374AB6"/>
    <w:rsid w:val="00374C53"/>
    <w:rsid w:val="00375CD8"/>
    <w:rsid w:val="00381C96"/>
    <w:rsid w:val="00381F4F"/>
    <w:rsid w:val="003828BA"/>
    <w:rsid w:val="003841FF"/>
    <w:rsid w:val="0038682F"/>
    <w:rsid w:val="003915EF"/>
    <w:rsid w:val="00393017"/>
    <w:rsid w:val="003A0148"/>
    <w:rsid w:val="003A10C8"/>
    <w:rsid w:val="003A405E"/>
    <w:rsid w:val="003B062A"/>
    <w:rsid w:val="003B62E6"/>
    <w:rsid w:val="003B7946"/>
    <w:rsid w:val="003C024D"/>
    <w:rsid w:val="003C4351"/>
    <w:rsid w:val="003C494C"/>
    <w:rsid w:val="003C713A"/>
    <w:rsid w:val="003D490C"/>
    <w:rsid w:val="003D5124"/>
    <w:rsid w:val="003D7D50"/>
    <w:rsid w:val="003E78CA"/>
    <w:rsid w:val="004009B8"/>
    <w:rsid w:val="0040791E"/>
    <w:rsid w:val="0041539C"/>
    <w:rsid w:val="004170DE"/>
    <w:rsid w:val="00422968"/>
    <w:rsid w:val="004242E9"/>
    <w:rsid w:val="00427809"/>
    <w:rsid w:val="00433FBE"/>
    <w:rsid w:val="004345CD"/>
    <w:rsid w:val="0043736B"/>
    <w:rsid w:val="00437A79"/>
    <w:rsid w:val="004411EB"/>
    <w:rsid w:val="0044360A"/>
    <w:rsid w:val="0044799A"/>
    <w:rsid w:val="00451CED"/>
    <w:rsid w:val="004530B1"/>
    <w:rsid w:val="004538E2"/>
    <w:rsid w:val="00453DEC"/>
    <w:rsid w:val="004602DE"/>
    <w:rsid w:val="004648C0"/>
    <w:rsid w:val="004657D5"/>
    <w:rsid w:val="00467BC5"/>
    <w:rsid w:val="00480663"/>
    <w:rsid w:val="00484131"/>
    <w:rsid w:val="00486AF1"/>
    <w:rsid w:val="00487ECF"/>
    <w:rsid w:val="00491126"/>
    <w:rsid w:val="004A14F0"/>
    <w:rsid w:val="004A4C5E"/>
    <w:rsid w:val="004B4F76"/>
    <w:rsid w:val="004C3168"/>
    <w:rsid w:val="004C4562"/>
    <w:rsid w:val="004C646F"/>
    <w:rsid w:val="004D23A8"/>
    <w:rsid w:val="004D3039"/>
    <w:rsid w:val="004D4DC0"/>
    <w:rsid w:val="004D70D9"/>
    <w:rsid w:val="004E1217"/>
    <w:rsid w:val="004E3DA0"/>
    <w:rsid w:val="004E4654"/>
    <w:rsid w:val="004F1FE6"/>
    <w:rsid w:val="004F26DE"/>
    <w:rsid w:val="004F40F1"/>
    <w:rsid w:val="004F4565"/>
    <w:rsid w:val="00501526"/>
    <w:rsid w:val="0050339B"/>
    <w:rsid w:val="00506EF1"/>
    <w:rsid w:val="005107A3"/>
    <w:rsid w:val="005111B3"/>
    <w:rsid w:val="00512724"/>
    <w:rsid w:val="00515DA3"/>
    <w:rsid w:val="005175F8"/>
    <w:rsid w:val="005317E7"/>
    <w:rsid w:val="0053283D"/>
    <w:rsid w:val="00536163"/>
    <w:rsid w:val="00537D26"/>
    <w:rsid w:val="005400C1"/>
    <w:rsid w:val="00542146"/>
    <w:rsid w:val="005437AF"/>
    <w:rsid w:val="005540E1"/>
    <w:rsid w:val="00564242"/>
    <w:rsid w:val="005653B0"/>
    <w:rsid w:val="005715AE"/>
    <w:rsid w:val="005718F5"/>
    <w:rsid w:val="00583963"/>
    <w:rsid w:val="00585045"/>
    <w:rsid w:val="00585452"/>
    <w:rsid w:val="005944C5"/>
    <w:rsid w:val="00596898"/>
    <w:rsid w:val="005A3233"/>
    <w:rsid w:val="005A3DCF"/>
    <w:rsid w:val="005B3492"/>
    <w:rsid w:val="005B4539"/>
    <w:rsid w:val="005B5488"/>
    <w:rsid w:val="005B68FC"/>
    <w:rsid w:val="005C00A9"/>
    <w:rsid w:val="005C33A2"/>
    <w:rsid w:val="005C5794"/>
    <w:rsid w:val="005D267F"/>
    <w:rsid w:val="005D6E07"/>
    <w:rsid w:val="005E04B2"/>
    <w:rsid w:val="005E0689"/>
    <w:rsid w:val="005E084A"/>
    <w:rsid w:val="005E0FA6"/>
    <w:rsid w:val="005E19DB"/>
    <w:rsid w:val="005E1C79"/>
    <w:rsid w:val="005E5C21"/>
    <w:rsid w:val="005E606B"/>
    <w:rsid w:val="005F60C4"/>
    <w:rsid w:val="0060042C"/>
    <w:rsid w:val="00611473"/>
    <w:rsid w:val="0061266C"/>
    <w:rsid w:val="00613B0F"/>
    <w:rsid w:val="00615101"/>
    <w:rsid w:val="006257DB"/>
    <w:rsid w:val="00626699"/>
    <w:rsid w:val="00641069"/>
    <w:rsid w:val="006457B3"/>
    <w:rsid w:val="0064743A"/>
    <w:rsid w:val="006505E9"/>
    <w:rsid w:val="00653BF7"/>
    <w:rsid w:val="00654B4D"/>
    <w:rsid w:val="00661989"/>
    <w:rsid w:val="0066215C"/>
    <w:rsid w:val="0066273E"/>
    <w:rsid w:val="0066601F"/>
    <w:rsid w:val="006822E7"/>
    <w:rsid w:val="00683107"/>
    <w:rsid w:val="00683813"/>
    <w:rsid w:val="00690B08"/>
    <w:rsid w:val="006A08D8"/>
    <w:rsid w:val="006A104F"/>
    <w:rsid w:val="006A6C26"/>
    <w:rsid w:val="006B4B60"/>
    <w:rsid w:val="006C0B3C"/>
    <w:rsid w:val="006C27FB"/>
    <w:rsid w:val="006C5A42"/>
    <w:rsid w:val="006C701B"/>
    <w:rsid w:val="006D1D7B"/>
    <w:rsid w:val="006D30E8"/>
    <w:rsid w:val="006E61F6"/>
    <w:rsid w:val="006F45BB"/>
    <w:rsid w:val="00702AE2"/>
    <w:rsid w:val="00702DE1"/>
    <w:rsid w:val="0070372A"/>
    <w:rsid w:val="00705CE1"/>
    <w:rsid w:val="00712824"/>
    <w:rsid w:val="00712D64"/>
    <w:rsid w:val="00720DD0"/>
    <w:rsid w:val="00721C5C"/>
    <w:rsid w:val="00725CAA"/>
    <w:rsid w:val="00741A7F"/>
    <w:rsid w:val="00755BB3"/>
    <w:rsid w:val="00756275"/>
    <w:rsid w:val="007575D2"/>
    <w:rsid w:val="007605D2"/>
    <w:rsid w:val="007654AC"/>
    <w:rsid w:val="00771F92"/>
    <w:rsid w:val="007732E5"/>
    <w:rsid w:val="00774674"/>
    <w:rsid w:val="00776A4C"/>
    <w:rsid w:val="00776E4F"/>
    <w:rsid w:val="00791821"/>
    <w:rsid w:val="00794613"/>
    <w:rsid w:val="007A120F"/>
    <w:rsid w:val="007A3231"/>
    <w:rsid w:val="007A74C8"/>
    <w:rsid w:val="007B2DD2"/>
    <w:rsid w:val="007B6DB2"/>
    <w:rsid w:val="007B6F6E"/>
    <w:rsid w:val="007C4FAC"/>
    <w:rsid w:val="007D0665"/>
    <w:rsid w:val="007D1EB9"/>
    <w:rsid w:val="007D28F5"/>
    <w:rsid w:val="007E01DA"/>
    <w:rsid w:val="007E1C42"/>
    <w:rsid w:val="007E3C10"/>
    <w:rsid w:val="007E5DA2"/>
    <w:rsid w:val="007E6BD8"/>
    <w:rsid w:val="007F0202"/>
    <w:rsid w:val="007F0E5B"/>
    <w:rsid w:val="00800096"/>
    <w:rsid w:val="008025CA"/>
    <w:rsid w:val="00803D71"/>
    <w:rsid w:val="008066B4"/>
    <w:rsid w:val="0081255F"/>
    <w:rsid w:val="008150EC"/>
    <w:rsid w:val="00816523"/>
    <w:rsid w:val="00816834"/>
    <w:rsid w:val="00824A14"/>
    <w:rsid w:val="00831F00"/>
    <w:rsid w:val="00835729"/>
    <w:rsid w:val="00836C7E"/>
    <w:rsid w:val="008404AF"/>
    <w:rsid w:val="0084135B"/>
    <w:rsid w:val="00843764"/>
    <w:rsid w:val="00851D9F"/>
    <w:rsid w:val="008579B9"/>
    <w:rsid w:val="00863EE6"/>
    <w:rsid w:val="008664A8"/>
    <w:rsid w:val="008708D5"/>
    <w:rsid w:val="00875AA3"/>
    <w:rsid w:val="00884BA0"/>
    <w:rsid w:val="00886689"/>
    <w:rsid w:val="008925C7"/>
    <w:rsid w:val="00892838"/>
    <w:rsid w:val="00892C8E"/>
    <w:rsid w:val="00893B3D"/>
    <w:rsid w:val="008A136B"/>
    <w:rsid w:val="008A3EE1"/>
    <w:rsid w:val="008A4661"/>
    <w:rsid w:val="008A64DB"/>
    <w:rsid w:val="008A6678"/>
    <w:rsid w:val="008B2E89"/>
    <w:rsid w:val="008B5FDB"/>
    <w:rsid w:val="008C0BA1"/>
    <w:rsid w:val="008D2FA8"/>
    <w:rsid w:val="008D5F71"/>
    <w:rsid w:val="008E079A"/>
    <w:rsid w:val="008F001D"/>
    <w:rsid w:val="008F067B"/>
    <w:rsid w:val="008F4BF9"/>
    <w:rsid w:val="008F5DF5"/>
    <w:rsid w:val="008F7E17"/>
    <w:rsid w:val="00902741"/>
    <w:rsid w:val="00903CF9"/>
    <w:rsid w:val="00903D17"/>
    <w:rsid w:val="0090457A"/>
    <w:rsid w:val="00905AC4"/>
    <w:rsid w:val="0090744D"/>
    <w:rsid w:val="00907AED"/>
    <w:rsid w:val="009111EA"/>
    <w:rsid w:val="00911F6B"/>
    <w:rsid w:val="009213E3"/>
    <w:rsid w:val="00922BBF"/>
    <w:rsid w:val="009238BC"/>
    <w:rsid w:val="009279C7"/>
    <w:rsid w:val="00931A5C"/>
    <w:rsid w:val="00932FFB"/>
    <w:rsid w:val="00937A0B"/>
    <w:rsid w:val="009405B7"/>
    <w:rsid w:val="009408AF"/>
    <w:rsid w:val="00943A8E"/>
    <w:rsid w:val="00955C1F"/>
    <w:rsid w:val="00955F1D"/>
    <w:rsid w:val="00957BC4"/>
    <w:rsid w:val="00957E58"/>
    <w:rsid w:val="00965DE4"/>
    <w:rsid w:val="009702BB"/>
    <w:rsid w:val="00971311"/>
    <w:rsid w:val="00972061"/>
    <w:rsid w:val="0097612E"/>
    <w:rsid w:val="00976925"/>
    <w:rsid w:val="00976EA8"/>
    <w:rsid w:val="00984060"/>
    <w:rsid w:val="0098525A"/>
    <w:rsid w:val="00985967"/>
    <w:rsid w:val="00991E6E"/>
    <w:rsid w:val="009B16F2"/>
    <w:rsid w:val="009B3247"/>
    <w:rsid w:val="009B3D2F"/>
    <w:rsid w:val="009B4365"/>
    <w:rsid w:val="009B49D3"/>
    <w:rsid w:val="009B5A9E"/>
    <w:rsid w:val="009B631E"/>
    <w:rsid w:val="009C091C"/>
    <w:rsid w:val="009C0D76"/>
    <w:rsid w:val="009C609D"/>
    <w:rsid w:val="009C67CF"/>
    <w:rsid w:val="009D0434"/>
    <w:rsid w:val="009D2394"/>
    <w:rsid w:val="009D3FAE"/>
    <w:rsid w:val="009D3FB2"/>
    <w:rsid w:val="009D5624"/>
    <w:rsid w:val="009D5E99"/>
    <w:rsid w:val="009E0498"/>
    <w:rsid w:val="009E1366"/>
    <w:rsid w:val="009E338E"/>
    <w:rsid w:val="009E5D47"/>
    <w:rsid w:val="009F0749"/>
    <w:rsid w:val="009F08CB"/>
    <w:rsid w:val="00A005E5"/>
    <w:rsid w:val="00A07E45"/>
    <w:rsid w:val="00A14776"/>
    <w:rsid w:val="00A1562E"/>
    <w:rsid w:val="00A1595A"/>
    <w:rsid w:val="00A161FE"/>
    <w:rsid w:val="00A22660"/>
    <w:rsid w:val="00A25902"/>
    <w:rsid w:val="00A36859"/>
    <w:rsid w:val="00A40380"/>
    <w:rsid w:val="00A406C0"/>
    <w:rsid w:val="00A46D27"/>
    <w:rsid w:val="00A514C6"/>
    <w:rsid w:val="00A51873"/>
    <w:rsid w:val="00A51B83"/>
    <w:rsid w:val="00A541A6"/>
    <w:rsid w:val="00A546AB"/>
    <w:rsid w:val="00A62F3C"/>
    <w:rsid w:val="00A66DDC"/>
    <w:rsid w:val="00A70045"/>
    <w:rsid w:val="00A70B3B"/>
    <w:rsid w:val="00A70F15"/>
    <w:rsid w:val="00A73DDC"/>
    <w:rsid w:val="00A744B0"/>
    <w:rsid w:val="00A76CB1"/>
    <w:rsid w:val="00A820A9"/>
    <w:rsid w:val="00A82BE9"/>
    <w:rsid w:val="00A857A4"/>
    <w:rsid w:val="00A86436"/>
    <w:rsid w:val="00A92CEC"/>
    <w:rsid w:val="00A947C9"/>
    <w:rsid w:val="00A95AC8"/>
    <w:rsid w:val="00A95F11"/>
    <w:rsid w:val="00A96181"/>
    <w:rsid w:val="00AA0203"/>
    <w:rsid w:val="00AA1A5F"/>
    <w:rsid w:val="00AA2F1E"/>
    <w:rsid w:val="00AA383A"/>
    <w:rsid w:val="00AA70B1"/>
    <w:rsid w:val="00AB0840"/>
    <w:rsid w:val="00AB0B11"/>
    <w:rsid w:val="00AB7AE8"/>
    <w:rsid w:val="00AC3177"/>
    <w:rsid w:val="00AC3F9E"/>
    <w:rsid w:val="00AD4469"/>
    <w:rsid w:val="00AE259F"/>
    <w:rsid w:val="00AE3954"/>
    <w:rsid w:val="00AE5C05"/>
    <w:rsid w:val="00AE6418"/>
    <w:rsid w:val="00AF3526"/>
    <w:rsid w:val="00B01BF1"/>
    <w:rsid w:val="00B043F3"/>
    <w:rsid w:val="00B0476D"/>
    <w:rsid w:val="00B1047A"/>
    <w:rsid w:val="00B14182"/>
    <w:rsid w:val="00B16B00"/>
    <w:rsid w:val="00B17AC3"/>
    <w:rsid w:val="00B17F64"/>
    <w:rsid w:val="00B2150D"/>
    <w:rsid w:val="00B22BC9"/>
    <w:rsid w:val="00B2583C"/>
    <w:rsid w:val="00B31ACA"/>
    <w:rsid w:val="00B335A0"/>
    <w:rsid w:val="00B40C58"/>
    <w:rsid w:val="00B50CA7"/>
    <w:rsid w:val="00B5342A"/>
    <w:rsid w:val="00B53974"/>
    <w:rsid w:val="00B5538B"/>
    <w:rsid w:val="00B63151"/>
    <w:rsid w:val="00B67E09"/>
    <w:rsid w:val="00B70299"/>
    <w:rsid w:val="00B71F69"/>
    <w:rsid w:val="00B76B64"/>
    <w:rsid w:val="00B82BFF"/>
    <w:rsid w:val="00B837E0"/>
    <w:rsid w:val="00B85F85"/>
    <w:rsid w:val="00B91BF4"/>
    <w:rsid w:val="00B9223A"/>
    <w:rsid w:val="00B94B43"/>
    <w:rsid w:val="00B94C44"/>
    <w:rsid w:val="00B96FC9"/>
    <w:rsid w:val="00B972AC"/>
    <w:rsid w:val="00B97EB1"/>
    <w:rsid w:val="00BA4A9E"/>
    <w:rsid w:val="00BB088D"/>
    <w:rsid w:val="00BB1D0F"/>
    <w:rsid w:val="00BB2602"/>
    <w:rsid w:val="00BB3249"/>
    <w:rsid w:val="00BB57F5"/>
    <w:rsid w:val="00BC2AF6"/>
    <w:rsid w:val="00BC6856"/>
    <w:rsid w:val="00BC70DD"/>
    <w:rsid w:val="00BD1BD0"/>
    <w:rsid w:val="00BD4F65"/>
    <w:rsid w:val="00BE11D6"/>
    <w:rsid w:val="00BE6DE7"/>
    <w:rsid w:val="00BF0E3F"/>
    <w:rsid w:val="00BF1356"/>
    <w:rsid w:val="00BF44E1"/>
    <w:rsid w:val="00BF5496"/>
    <w:rsid w:val="00BF7683"/>
    <w:rsid w:val="00C01C2F"/>
    <w:rsid w:val="00C0217E"/>
    <w:rsid w:val="00C0240E"/>
    <w:rsid w:val="00C17BBC"/>
    <w:rsid w:val="00C22E79"/>
    <w:rsid w:val="00C23AD7"/>
    <w:rsid w:val="00C24DEA"/>
    <w:rsid w:val="00C313E0"/>
    <w:rsid w:val="00C37980"/>
    <w:rsid w:val="00C40097"/>
    <w:rsid w:val="00C4285D"/>
    <w:rsid w:val="00C42E60"/>
    <w:rsid w:val="00C472F2"/>
    <w:rsid w:val="00C47971"/>
    <w:rsid w:val="00C60F37"/>
    <w:rsid w:val="00C64F72"/>
    <w:rsid w:val="00C653AA"/>
    <w:rsid w:val="00C820A9"/>
    <w:rsid w:val="00C83F22"/>
    <w:rsid w:val="00C842AC"/>
    <w:rsid w:val="00C85774"/>
    <w:rsid w:val="00C92ABC"/>
    <w:rsid w:val="00C938EB"/>
    <w:rsid w:val="00C9466E"/>
    <w:rsid w:val="00C958A2"/>
    <w:rsid w:val="00C9608B"/>
    <w:rsid w:val="00CA0EBC"/>
    <w:rsid w:val="00CA4567"/>
    <w:rsid w:val="00CB4D9B"/>
    <w:rsid w:val="00CC104C"/>
    <w:rsid w:val="00CC1A2E"/>
    <w:rsid w:val="00CC42B0"/>
    <w:rsid w:val="00CD002F"/>
    <w:rsid w:val="00CD1970"/>
    <w:rsid w:val="00CD2E1C"/>
    <w:rsid w:val="00CD32BD"/>
    <w:rsid w:val="00CD6201"/>
    <w:rsid w:val="00CE1A2E"/>
    <w:rsid w:val="00CE2488"/>
    <w:rsid w:val="00CE2D82"/>
    <w:rsid w:val="00CE6187"/>
    <w:rsid w:val="00CF31BB"/>
    <w:rsid w:val="00CF5937"/>
    <w:rsid w:val="00D000F3"/>
    <w:rsid w:val="00D01450"/>
    <w:rsid w:val="00D02BAA"/>
    <w:rsid w:val="00D052C2"/>
    <w:rsid w:val="00D1091A"/>
    <w:rsid w:val="00D118E8"/>
    <w:rsid w:val="00D1424D"/>
    <w:rsid w:val="00D14881"/>
    <w:rsid w:val="00D24A6C"/>
    <w:rsid w:val="00D250A7"/>
    <w:rsid w:val="00D255D0"/>
    <w:rsid w:val="00D3057C"/>
    <w:rsid w:val="00D30DCA"/>
    <w:rsid w:val="00D311E5"/>
    <w:rsid w:val="00D33A23"/>
    <w:rsid w:val="00D33FB7"/>
    <w:rsid w:val="00D3445A"/>
    <w:rsid w:val="00D3719E"/>
    <w:rsid w:val="00D37722"/>
    <w:rsid w:val="00D3785D"/>
    <w:rsid w:val="00D40B8E"/>
    <w:rsid w:val="00D40D00"/>
    <w:rsid w:val="00D41B64"/>
    <w:rsid w:val="00D43194"/>
    <w:rsid w:val="00D5242B"/>
    <w:rsid w:val="00D60CE1"/>
    <w:rsid w:val="00D6222A"/>
    <w:rsid w:val="00D6224F"/>
    <w:rsid w:val="00D71451"/>
    <w:rsid w:val="00D73810"/>
    <w:rsid w:val="00D77F0D"/>
    <w:rsid w:val="00D80EAB"/>
    <w:rsid w:val="00D810B1"/>
    <w:rsid w:val="00D84F3E"/>
    <w:rsid w:val="00D85827"/>
    <w:rsid w:val="00D900CC"/>
    <w:rsid w:val="00D90383"/>
    <w:rsid w:val="00D94209"/>
    <w:rsid w:val="00DA2859"/>
    <w:rsid w:val="00DA5C7C"/>
    <w:rsid w:val="00DB09C5"/>
    <w:rsid w:val="00DB115B"/>
    <w:rsid w:val="00DB3B19"/>
    <w:rsid w:val="00DB40D7"/>
    <w:rsid w:val="00DB5BCC"/>
    <w:rsid w:val="00DB615A"/>
    <w:rsid w:val="00DB6284"/>
    <w:rsid w:val="00DB757D"/>
    <w:rsid w:val="00DC304E"/>
    <w:rsid w:val="00DC3E81"/>
    <w:rsid w:val="00DD2CD8"/>
    <w:rsid w:val="00DD4694"/>
    <w:rsid w:val="00DD47B8"/>
    <w:rsid w:val="00DD6787"/>
    <w:rsid w:val="00DD7B7D"/>
    <w:rsid w:val="00DE1D2C"/>
    <w:rsid w:val="00DE5E20"/>
    <w:rsid w:val="00DF0199"/>
    <w:rsid w:val="00DF3AC4"/>
    <w:rsid w:val="00E066C4"/>
    <w:rsid w:val="00E22C67"/>
    <w:rsid w:val="00E30204"/>
    <w:rsid w:val="00E33B21"/>
    <w:rsid w:val="00E4092D"/>
    <w:rsid w:val="00E40ED7"/>
    <w:rsid w:val="00E43A89"/>
    <w:rsid w:val="00E50506"/>
    <w:rsid w:val="00E52301"/>
    <w:rsid w:val="00E52BC4"/>
    <w:rsid w:val="00E53798"/>
    <w:rsid w:val="00E575DD"/>
    <w:rsid w:val="00E66508"/>
    <w:rsid w:val="00E676E2"/>
    <w:rsid w:val="00E702B0"/>
    <w:rsid w:val="00E73F6C"/>
    <w:rsid w:val="00E758B9"/>
    <w:rsid w:val="00E75D93"/>
    <w:rsid w:val="00E80060"/>
    <w:rsid w:val="00E80369"/>
    <w:rsid w:val="00E82E23"/>
    <w:rsid w:val="00E85734"/>
    <w:rsid w:val="00E858BE"/>
    <w:rsid w:val="00E86EA2"/>
    <w:rsid w:val="00E87CF1"/>
    <w:rsid w:val="00E90A7A"/>
    <w:rsid w:val="00E92FBE"/>
    <w:rsid w:val="00E96C18"/>
    <w:rsid w:val="00EA36B2"/>
    <w:rsid w:val="00EA4D1E"/>
    <w:rsid w:val="00EA64BB"/>
    <w:rsid w:val="00EA792D"/>
    <w:rsid w:val="00EB4694"/>
    <w:rsid w:val="00EC0154"/>
    <w:rsid w:val="00EC06D2"/>
    <w:rsid w:val="00EC35DE"/>
    <w:rsid w:val="00ED2227"/>
    <w:rsid w:val="00EE1861"/>
    <w:rsid w:val="00EF1322"/>
    <w:rsid w:val="00EF1FE4"/>
    <w:rsid w:val="00EF3733"/>
    <w:rsid w:val="00EF49A9"/>
    <w:rsid w:val="00F029BB"/>
    <w:rsid w:val="00F146F4"/>
    <w:rsid w:val="00F159C5"/>
    <w:rsid w:val="00F15AC4"/>
    <w:rsid w:val="00F15E76"/>
    <w:rsid w:val="00F2008A"/>
    <w:rsid w:val="00F2154D"/>
    <w:rsid w:val="00F22C14"/>
    <w:rsid w:val="00F250E0"/>
    <w:rsid w:val="00F3330C"/>
    <w:rsid w:val="00F339DF"/>
    <w:rsid w:val="00F34EC8"/>
    <w:rsid w:val="00F3575A"/>
    <w:rsid w:val="00F35FE0"/>
    <w:rsid w:val="00F4352D"/>
    <w:rsid w:val="00F43CAE"/>
    <w:rsid w:val="00F45F34"/>
    <w:rsid w:val="00F52560"/>
    <w:rsid w:val="00F54EB0"/>
    <w:rsid w:val="00F5735E"/>
    <w:rsid w:val="00F60516"/>
    <w:rsid w:val="00F61F68"/>
    <w:rsid w:val="00F646E4"/>
    <w:rsid w:val="00F66C71"/>
    <w:rsid w:val="00F70ED4"/>
    <w:rsid w:val="00F82DFA"/>
    <w:rsid w:val="00F8590D"/>
    <w:rsid w:val="00FA2809"/>
    <w:rsid w:val="00FB6E70"/>
    <w:rsid w:val="00FC0413"/>
    <w:rsid w:val="00FC1312"/>
    <w:rsid w:val="00FC1473"/>
    <w:rsid w:val="00FC66D9"/>
    <w:rsid w:val="00FC6E09"/>
    <w:rsid w:val="00FC78ED"/>
    <w:rsid w:val="00FD08E8"/>
    <w:rsid w:val="00FD1365"/>
    <w:rsid w:val="00FE01E1"/>
    <w:rsid w:val="00FE3D9C"/>
    <w:rsid w:val="00FE3E97"/>
    <w:rsid w:val="00FE5A31"/>
    <w:rsid w:val="00FE6E37"/>
    <w:rsid w:val="00FF0236"/>
    <w:rsid w:val="00FF1657"/>
    <w:rsid w:val="00FF2221"/>
    <w:rsid w:val="00FF292B"/>
    <w:rsid w:val="00FF610C"/>
    <w:rsid w:val="00FF71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06BFF5"/>
  <w15:chartTrackingRefBased/>
  <w15:docId w15:val="{62A7011A-8515-4C23-B8E3-32B45AE9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List Bullet 5" w:uiPriority="99"/>
    <w:lsdException w:name="Title" w:uiPriority="10" w:qFormat="1"/>
    <w:lsdException w:name="Body Text" w:uiPriority="1" w:qFormat="1"/>
    <w:lsdException w:name="Body Text Indent" w:uiPriority="99"/>
    <w:lsdException w:name="Subtitle" w:uiPriority="11" w:qFormat="1"/>
    <w:lsdException w:name="Body Text 3" w:uiPriority="99"/>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TOC Heading One RFP"/>
    <w:basedOn w:val="Normal"/>
    <w:next w:val="Normal"/>
    <w:link w:val="Heading1Char"/>
    <w:uiPriority w:val="9"/>
    <w:qFormat/>
    <w:rsid w:val="00654B4D"/>
    <w:pPr>
      <w:keepNext/>
      <w:jc w:val="center"/>
      <w:outlineLvl w:val="0"/>
    </w:pPr>
    <w:rPr>
      <w:rFonts w:ascii="Univers" w:hAnsi="Univers"/>
      <w:sz w:val="24"/>
    </w:rPr>
  </w:style>
  <w:style w:type="paragraph" w:styleId="Heading2">
    <w:name w:val="heading 2"/>
    <w:basedOn w:val="Normal"/>
    <w:next w:val="Normal"/>
    <w:link w:val="Heading2Char"/>
    <w:uiPriority w:val="9"/>
    <w:unhideWhenUsed/>
    <w:qFormat/>
    <w:rsid w:val="00654B4D"/>
    <w:pPr>
      <w:keepNext/>
      <w:keepLines/>
      <w:spacing w:before="200"/>
      <w:contextualSpacing/>
      <w:outlineLvl w:val="1"/>
    </w:pPr>
    <w:rPr>
      <w:rFonts w:ascii="Arial" w:hAnsi="Arial" w:cs="Arial"/>
      <w:b/>
      <w:bCs/>
      <w:color w:val="4F81BD"/>
      <w:sz w:val="22"/>
      <w:szCs w:val="22"/>
    </w:rPr>
  </w:style>
  <w:style w:type="paragraph" w:styleId="Heading3">
    <w:name w:val="heading 3"/>
    <w:basedOn w:val="Normal"/>
    <w:next w:val="Normal"/>
    <w:link w:val="Heading3Char"/>
    <w:unhideWhenUsed/>
    <w:qFormat/>
    <w:rsid w:val="00654B4D"/>
    <w:pPr>
      <w:keepNext/>
      <w:keepLines/>
      <w:spacing w:before="200"/>
      <w:contextualSpacing/>
      <w:outlineLvl w:val="2"/>
    </w:pPr>
    <w:rPr>
      <w:rFonts w:ascii="Arial" w:hAnsi="Arial" w:cs="Arial"/>
      <w:b/>
      <w:bCs/>
      <w:color w:val="4F81BD"/>
      <w:sz w:val="22"/>
      <w:szCs w:val="22"/>
    </w:rPr>
  </w:style>
  <w:style w:type="paragraph" w:styleId="Heading4">
    <w:name w:val="heading 4"/>
    <w:basedOn w:val="Normal"/>
    <w:next w:val="Normal"/>
    <w:link w:val="Heading4Char"/>
    <w:unhideWhenUsed/>
    <w:qFormat/>
    <w:rsid w:val="00654B4D"/>
    <w:pPr>
      <w:keepNext/>
      <w:keepLines/>
      <w:spacing w:before="200"/>
      <w:ind w:left="1080"/>
      <w:contextualSpacing/>
      <w:outlineLvl w:val="3"/>
    </w:pPr>
    <w:rPr>
      <w:rFonts w:ascii="Arial" w:hAnsi="Arial" w:cs="Arial"/>
      <w:b/>
      <w:bCs/>
      <w:i/>
      <w:iCs/>
      <w:color w:val="4F81BD"/>
      <w:sz w:val="22"/>
      <w:szCs w:val="22"/>
    </w:rPr>
  </w:style>
  <w:style w:type="paragraph" w:styleId="Heading5">
    <w:name w:val="heading 5"/>
    <w:basedOn w:val="Normal"/>
    <w:next w:val="Normal"/>
    <w:link w:val="Heading5Char"/>
    <w:unhideWhenUsed/>
    <w:qFormat/>
    <w:rsid w:val="00654B4D"/>
    <w:pPr>
      <w:keepNext/>
      <w:keepLines/>
      <w:spacing w:before="200"/>
      <w:outlineLvl w:val="4"/>
    </w:pPr>
    <w:rPr>
      <w:rFonts w:ascii="Cambria" w:hAnsi="Cambria"/>
      <w:color w:val="243F60"/>
      <w:sz w:val="24"/>
      <w:szCs w:val="24"/>
    </w:rPr>
  </w:style>
  <w:style w:type="paragraph" w:styleId="Heading6">
    <w:name w:val="heading 6"/>
    <w:basedOn w:val="Normal"/>
    <w:next w:val="Normal"/>
    <w:link w:val="Heading6Char"/>
    <w:unhideWhenUsed/>
    <w:qFormat/>
    <w:rsid w:val="001F101D"/>
    <w:pPr>
      <w:pBdr>
        <w:bottom w:val="dotted" w:sz="6" w:space="1" w:color="5B9BD5" w:themeColor="accent1"/>
      </w:pBdr>
      <w:spacing w:before="200" w:line="276" w:lineRule="auto"/>
      <w:outlineLvl w:val="5"/>
    </w:pPr>
    <w:rPr>
      <w:rFonts w:asciiTheme="minorHAnsi" w:eastAsiaTheme="minorEastAsia" w:hAnsiTheme="minorHAnsi" w:cstheme="minorBidi"/>
      <w:caps/>
      <w:color w:val="2E74B5" w:themeColor="accent1" w:themeShade="BF"/>
      <w:spacing w:val="10"/>
    </w:rPr>
  </w:style>
  <w:style w:type="paragraph" w:styleId="Heading7">
    <w:name w:val="heading 7"/>
    <w:basedOn w:val="Normal"/>
    <w:next w:val="Normal"/>
    <w:link w:val="Heading7Char"/>
    <w:unhideWhenUsed/>
    <w:qFormat/>
    <w:rsid w:val="001F101D"/>
    <w:pPr>
      <w:spacing w:before="200" w:line="276" w:lineRule="auto"/>
      <w:outlineLvl w:val="6"/>
    </w:pPr>
    <w:rPr>
      <w:rFonts w:asciiTheme="minorHAnsi" w:eastAsiaTheme="minorEastAsia" w:hAnsiTheme="minorHAnsi" w:cstheme="minorBidi"/>
      <w:caps/>
      <w:color w:val="2E74B5" w:themeColor="accent1" w:themeShade="BF"/>
      <w:spacing w:val="10"/>
    </w:rPr>
  </w:style>
  <w:style w:type="paragraph" w:styleId="Heading8">
    <w:name w:val="heading 8"/>
    <w:basedOn w:val="Normal"/>
    <w:next w:val="Normal"/>
    <w:link w:val="Heading8Char"/>
    <w:unhideWhenUsed/>
    <w:qFormat/>
    <w:rsid w:val="00654B4D"/>
    <w:pPr>
      <w:keepNext/>
      <w:keepLines/>
      <w:spacing w:before="200"/>
      <w:outlineLvl w:val="7"/>
    </w:pPr>
    <w:rPr>
      <w:rFonts w:ascii="Cambria" w:hAnsi="Cambria"/>
      <w:color w:val="404040"/>
    </w:rPr>
  </w:style>
  <w:style w:type="paragraph" w:styleId="Heading9">
    <w:name w:val="heading 9"/>
    <w:basedOn w:val="Normal"/>
    <w:next w:val="Normal"/>
    <w:link w:val="Heading9Char"/>
    <w:unhideWhenUsed/>
    <w:qFormat/>
    <w:rsid w:val="00654B4D"/>
    <w:pPr>
      <w:keepNext/>
      <w:keepLines/>
      <w:spacing w:before="200"/>
      <w:outlineLvl w:val="8"/>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OC Heading One RFP Char"/>
    <w:basedOn w:val="DefaultParagraphFont"/>
    <w:link w:val="Heading1"/>
    <w:uiPriority w:val="9"/>
    <w:rsid w:val="00654B4D"/>
    <w:rPr>
      <w:rFonts w:ascii="Univers" w:hAnsi="Univers"/>
      <w:sz w:val="24"/>
    </w:rPr>
  </w:style>
  <w:style w:type="character" w:customStyle="1" w:styleId="Heading2Char">
    <w:name w:val="Heading 2 Char"/>
    <w:basedOn w:val="DefaultParagraphFont"/>
    <w:link w:val="Heading2"/>
    <w:uiPriority w:val="9"/>
    <w:rsid w:val="00654B4D"/>
    <w:rPr>
      <w:rFonts w:ascii="Arial" w:hAnsi="Arial" w:cs="Arial"/>
      <w:b/>
      <w:bCs/>
      <w:color w:val="4F81BD"/>
      <w:sz w:val="22"/>
      <w:szCs w:val="22"/>
    </w:rPr>
  </w:style>
  <w:style w:type="character" w:customStyle="1" w:styleId="Heading3Char">
    <w:name w:val="Heading 3 Char"/>
    <w:basedOn w:val="DefaultParagraphFont"/>
    <w:link w:val="Heading3"/>
    <w:rsid w:val="00654B4D"/>
    <w:rPr>
      <w:rFonts w:ascii="Arial" w:hAnsi="Arial" w:cs="Arial"/>
      <w:b/>
      <w:bCs/>
      <w:color w:val="4F81BD"/>
      <w:sz w:val="22"/>
      <w:szCs w:val="22"/>
    </w:rPr>
  </w:style>
  <w:style w:type="character" w:customStyle="1" w:styleId="Heading4Char">
    <w:name w:val="Heading 4 Char"/>
    <w:basedOn w:val="DefaultParagraphFont"/>
    <w:link w:val="Heading4"/>
    <w:rsid w:val="00654B4D"/>
    <w:rPr>
      <w:rFonts w:ascii="Arial" w:hAnsi="Arial" w:cs="Arial"/>
      <w:b/>
      <w:bCs/>
      <w:i/>
      <w:iCs/>
      <w:color w:val="4F81BD"/>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rsid w:val="00654B4D"/>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sid w:val="00D84F3E"/>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link w:val="BalloonTextChar"/>
    <w:uiPriority w:val="99"/>
    <w:semiHidden/>
    <w:rsid w:val="009238BC"/>
    <w:rPr>
      <w:rFonts w:ascii="Tahoma" w:hAnsi="Tahoma" w:cs="Tahoma"/>
      <w:sz w:val="16"/>
      <w:szCs w:val="16"/>
    </w:rPr>
  </w:style>
  <w:style w:type="character" w:customStyle="1" w:styleId="BalloonTextChar">
    <w:name w:val="Balloon Text Char"/>
    <w:link w:val="BalloonText"/>
    <w:uiPriority w:val="99"/>
    <w:semiHidden/>
    <w:rsid w:val="00654B4D"/>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uiPriority w:val="99"/>
    <w:rsid w:val="000C747D"/>
    <w:rPr>
      <w:b/>
      <w:bCs/>
    </w:rPr>
  </w:style>
  <w:style w:type="character" w:customStyle="1" w:styleId="CommentSubjectChar">
    <w:name w:val="Comment Subject Char"/>
    <w:link w:val="CommentSubject"/>
    <w:uiPriority w:val="99"/>
    <w:rsid w:val="000C747D"/>
    <w:rPr>
      <w:b/>
      <w:bCs/>
    </w:rPr>
  </w:style>
  <w:style w:type="paragraph" w:styleId="Revision">
    <w:name w:val="Revision"/>
    <w:hidden/>
    <w:uiPriority w:val="99"/>
    <w:semiHidden/>
    <w:rsid w:val="000C747D"/>
  </w:style>
  <w:style w:type="character" w:styleId="Hyperlink">
    <w:name w:val="Hyperlink"/>
    <w:uiPriority w:val="99"/>
    <w:rsid w:val="00506EF1"/>
    <w:rPr>
      <w:color w:val="0000FF"/>
      <w:u w:val="single"/>
    </w:rPr>
  </w:style>
  <w:style w:type="table" w:styleId="TableGrid">
    <w:name w:val="Table Grid"/>
    <w:basedOn w:val="TableNormal"/>
    <w:uiPriority w:val="39"/>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s"/>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aliases w:val="Bullets Char"/>
    <w:basedOn w:val="DefaultParagraphFont"/>
    <w:link w:val="ListParagraph"/>
    <w:uiPriority w:val="34"/>
    <w:rsid w:val="00077D2A"/>
    <w:rPr>
      <w:rFonts w:ascii="Arial" w:eastAsia="Calibri" w:hAnsi="Arial" w:cs="Arial"/>
      <w:sz w:val="24"/>
      <w:szCs w:val="24"/>
    </w:rPr>
  </w:style>
  <w:style w:type="paragraph" w:customStyle="1" w:styleId="xmsonormal">
    <w:name w:val="x_msonormal"/>
    <w:basedOn w:val="Normal"/>
    <w:rsid w:val="000928BB"/>
    <w:rPr>
      <w:rFonts w:ascii="Calibri" w:eastAsiaTheme="minorHAnsi" w:hAnsi="Calibri" w:cs="Calibri"/>
      <w:sz w:val="22"/>
      <w:szCs w:val="22"/>
    </w:rPr>
  </w:style>
  <w:style w:type="paragraph" w:customStyle="1" w:styleId="xxmsonormal">
    <w:name w:val="x_xmsonormal"/>
    <w:basedOn w:val="Normal"/>
    <w:rsid w:val="000928BB"/>
    <w:rPr>
      <w:rFonts w:ascii="Calibri" w:eastAsiaTheme="minorHAnsi" w:hAnsi="Calibri" w:cs="Calibri"/>
      <w:sz w:val="22"/>
      <w:szCs w:val="22"/>
    </w:rPr>
  </w:style>
  <w:style w:type="paragraph" w:customStyle="1" w:styleId="xxmsolistparagraph">
    <w:name w:val="x_xmsolistparagraph"/>
    <w:basedOn w:val="Normal"/>
    <w:rsid w:val="000928BB"/>
    <w:pPr>
      <w:ind w:left="720"/>
    </w:pPr>
    <w:rPr>
      <w:rFonts w:ascii="Calibri" w:eastAsiaTheme="minorHAnsi" w:hAnsi="Calibri" w:cs="Calibri"/>
    </w:rPr>
  </w:style>
  <w:style w:type="paragraph" w:styleId="BodyText">
    <w:name w:val="Body Text"/>
    <w:basedOn w:val="Normal"/>
    <w:link w:val="BodyTextChar"/>
    <w:uiPriority w:val="1"/>
    <w:qFormat/>
    <w:rsid w:val="00ED2227"/>
    <w:pPr>
      <w:spacing w:after="240"/>
    </w:pPr>
    <w:rPr>
      <w:sz w:val="24"/>
      <w:szCs w:val="24"/>
    </w:rPr>
  </w:style>
  <w:style w:type="character" w:customStyle="1" w:styleId="BodyTextChar">
    <w:name w:val="Body Text Char"/>
    <w:basedOn w:val="DefaultParagraphFont"/>
    <w:link w:val="BodyText"/>
    <w:uiPriority w:val="1"/>
    <w:rsid w:val="00ED2227"/>
    <w:rPr>
      <w:sz w:val="24"/>
      <w:szCs w:val="24"/>
    </w:rPr>
  </w:style>
  <w:style w:type="paragraph" w:customStyle="1" w:styleId="BlackBullet">
    <w:name w:val="Black Bullet"/>
    <w:basedOn w:val="BodyText"/>
    <w:qFormat/>
    <w:rsid w:val="00ED2227"/>
    <w:pPr>
      <w:numPr>
        <w:numId w:val="1"/>
      </w:numPr>
      <w:spacing w:after="60"/>
    </w:pPr>
  </w:style>
  <w:style w:type="paragraph" w:customStyle="1" w:styleId="BlackBullet2">
    <w:name w:val="Black Bullet 2"/>
    <w:basedOn w:val="BodyText"/>
    <w:rsid w:val="00ED2227"/>
    <w:pPr>
      <w:numPr>
        <w:ilvl w:val="1"/>
        <w:numId w:val="1"/>
      </w:numPr>
      <w:spacing w:after="0"/>
    </w:pPr>
  </w:style>
  <w:style w:type="paragraph" w:customStyle="1" w:styleId="BlackBullet3">
    <w:name w:val="Black Bullet 3"/>
    <w:basedOn w:val="BlackBullet2"/>
    <w:rsid w:val="00ED2227"/>
    <w:pPr>
      <w:numPr>
        <w:ilvl w:val="2"/>
      </w:numPr>
    </w:pPr>
  </w:style>
  <w:style w:type="paragraph" w:customStyle="1" w:styleId="BlackBullet4">
    <w:name w:val="Black Bullet 4"/>
    <w:basedOn w:val="BlackBullet3"/>
    <w:rsid w:val="00ED2227"/>
    <w:pPr>
      <w:numPr>
        <w:ilvl w:val="3"/>
      </w:numPr>
    </w:pPr>
  </w:style>
  <w:style w:type="paragraph" w:styleId="NormalWeb">
    <w:name w:val="Normal (Web)"/>
    <w:basedOn w:val="Normal"/>
    <w:uiPriority w:val="99"/>
    <w:unhideWhenUsed/>
    <w:rsid w:val="002B6219"/>
    <w:pPr>
      <w:spacing w:before="100" w:beforeAutospacing="1" w:after="100" w:afterAutospacing="1"/>
    </w:pPr>
    <w:rPr>
      <w:sz w:val="24"/>
      <w:szCs w:val="24"/>
    </w:rPr>
  </w:style>
  <w:style w:type="character" w:customStyle="1" w:styleId="Heading5Char">
    <w:name w:val="Heading 5 Char"/>
    <w:basedOn w:val="DefaultParagraphFont"/>
    <w:link w:val="Heading5"/>
    <w:rsid w:val="00654B4D"/>
    <w:rPr>
      <w:rFonts w:ascii="Cambria" w:hAnsi="Cambria"/>
      <w:color w:val="243F60"/>
      <w:sz w:val="24"/>
      <w:szCs w:val="24"/>
    </w:rPr>
  </w:style>
  <w:style w:type="character" w:customStyle="1" w:styleId="Heading8Char">
    <w:name w:val="Heading 8 Char"/>
    <w:basedOn w:val="DefaultParagraphFont"/>
    <w:link w:val="Heading8"/>
    <w:rsid w:val="00654B4D"/>
    <w:rPr>
      <w:rFonts w:ascii="Cambria" w:hAnsi="Cambria"/>
      <w:color w:val="404040"/>
    </w:rPr>
  </w:style>
  <w:style w:type="character" w:customStyle="1" w:styleId="Heading9Char">
    <w:name w:val="Heading 9 Char"/>
    <w:basedOn w:val="DefaultParagraphFont"/>
    <w:link w:val="Heading9"/>
    <w:rsid w:val="00654B4D"/>
    <w:rPr>
      <w:rFonts w:ascii="Cambria" w:hAnsi="Cambria"/>
      <w:i/>
      <w:iCs/>
      <w:color w:val="404040"/>
    </w:rPr>
  </w:style>
  <w:style w:type="character" w:customStyle="1" w:styleId="Char">
    <w:name w:val="Char"/>
    <w:rsid w:val="00654B4D"/>
    <w:rPr>
      <w:rFonts w:ascii="Arial" w:hAnsi="Arial" w:cs="Arial"/>
      <w:b/>
      <w:bCs/>
      <w:sz w:val="26"/>
      <w:szCs w:val="26"/>
      <w:lang w:val="en-US" w:eastAsia="en-US" w:bidi="ar-SA"/>
    </w:rPr>
  </w:style>
  <w:style w:type="paragraph" w:styleId="BodyText2">
    <w:name w:val="Body Text 2"/>
    <w:basedOn w:val="Normal"/>
    <w:link w:val="BodyText2Char"/>
    <w:rsid w:val="00654B4D"/>
    <w:pPr>
      <w:spacing w:after="120" w:line="480" w:lineRule="auto"/>
    </w:pPr>
    <w:rPr>
      <w:rFonts w:ascii="Arial" w:hAnsi="Arial"/>
      <w:sz w:val="24"/>
    </w:rPr>
  </w:style>
  <w:style w:type="character" w:customStyle="1" w:styleId="BodyText2Char">
    <w:name w:val="Body Text 2 Char"/>
    <w:basedOn w:val="DefaultParagraphFont"/>
    <w:link w:val="BodyText2"/>
    <w:rsid w:val="00654B4D"/>
    <w:rPr>
      <w:rFonts w:ascii="Arial" w:hAnsi="Arial"/>
      <w:sz w:val="24"/>
    </w:rPr>
  </w:style>
  <w:style w:type="paragraph" w:styleId="TOC2">
    <w:name w:val="toc 2"/>
    <w:basedOn w:val="Normal"/>
    <w:next w:val="Normal"/>
    <w:autoRedefine/>
    <w:uiPriority w:val="39"/>
    <w:unhideWhenUsed/>
    <w:rsid w:val="00654B4D"/>
    <w:pPr>
      <w:tabs>
        <w:tab w:val="left" w:pos="1350"/>
        <w:tab w:val="right" w:leader="dot" w:pos="9350"/>
      </w:tabs>
      <w:spacing w:after="100"/>
      <w:ind w:left="1350" w:hanging="1110"/>
    </w:pPr>
    <w:rPr>
      <w:rFonts w:ascii="Arial" w:eastAsia="Calibri" w:hAnsi="Arial" w:cs="Arial"/>
      <w:sz w:val="24"/>
      <w:szCs w:val="24"/>
    </w:rPr>
  </w:style>
  <w:style w:type="paragraph" w:styleId="TOC3">
    <w:name w:val="toc 3"/>
    <w:basedOn w:val="Normal"/>
    <w:next w:val="Normal"/>
    <w:autoRedefine/>
    <w:uiPriority w:val="39"/>
    <w:unhideWhenUsed/>
    <w:rsid w:val="00654B4D"/>
    <w:pPr>
      <w:tabs>
        <w:tab w:val="left" w:pos="1320"/>
        <w:tab w:val="right" w:leader="dot" w:pos="9350"/>
      </w:tabs>
      <w:spacing w:after="100"/>
      <w:ind w:left="1350" w:hanging="990"/>
    </w:pPr>
    <w:rPr>
      <w:rFonts w:ascii="Arial" w:eastAsia="Calibri" w:hAnsi="Arial" w:cs="Arial"/>
      <w:sz w:val="24"/>
      <w:szCs w:val="24"/>
    </w:rPr>
  </w:style>
  <w:style w:type="paragraph" w:styleId="Title">
    <w:name w:val="Title"/>
    <w:basedOn w:val="Normal"/>
    <w:next w:val="Normal"/>
    <w:link w:val="TitleChar"/>
    <w:uiPriority w:val="10"/>
    <w:qFormat/>
    <w:rsid w:val="00654B4D"/>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654B4D"/>
    <w:rPr>
      <w:rFonts w:ascii="Cambria" w:hAnsi="Cambria"/>
      <w:color w:val="17365D"/>
      <w:spacing w:val="5"/>
      <w:kern w:val="28"/>
      <w:sz w:val="52"/>
      <w:szCs w:val="52"/>
    </w:rPr>
  </w:style>
  <w:style w:type="paragraph" w:styleId="Subtitle">
    <w:name w:val="Subtitle"/>
    <w:basedOn w:val="Normal"/>
    <w:next w:val="Normal"/>
    <w:link w:val="SubtitleChar"/>
    <w:uiPriority w:val="11"/>
    <w:qFormat/>
    <w:rsid w:val="00654B4D"/>
    <w:pPr>
      <w:numPr>
        <w:ilvl w:val="1"/>
      </w:numPr>
      <w:spacing w:after="200"/>
    </w:pPr>
    <w:rPr>
      <w:rFonts w:ascii="Cambria" w:hAnsi="Cambria"/>
      <w:i/>
      <w:iCs/>
      <w:color w:val="4F81BD"/>
      <w:spacing w:val="15"/>
      <w:sz w:val="24"/>
      <w:szCs w:val="24"/>
    </w:rPr>
  </w:style>
  <w:style w:type="character" w:customStyle="1" w:styleId="SubtitleChar">
    <w:name w:val="Subtitle Char"/>
    <w:basedOn w:val="DefaultParagraphFont"/>
    <w:link w:val="Subtitle"/>
    <w:uiPriority w:val="11"/>
    <w:rsid w:val="00654B4D"/>
    <w:rPr>
      <w:rFonts w:ascii="Cambria" w:hAnsi="Cambria"/>
      <w:i/>
      <w:iCs/>
      <w:color w:val="4F81BD"/>
      <w:spacing w:val="15"/>
      <w:sz w:val="24"/>
      <w:szCs w:val="24"/>
    </w:rPr>
  </w:style>
  <w:style w:type="paragraph" w:customStyle="1" w:styleId="BodyText-RFP">
    <w:name w:val="Body Text-RFP"/>
    <w:basedOn w:val="Normal"/>
    <w:qFormat/>
    <w:rsid w:val="00654B4D"/>
    <w:pPr>
      <w:spacing w:after="200" w:line="276" w:lineRule="auto"/>
    </w:pPr>
    <w:rPr>
      <w:rFonts w:ascii="Arial" w:hAnsi="Arial" w:cs="Arial"/>
      <w:color w:val="000000"/>
      <w:sz w:val="22"/>
      <w:szCs w:val="22"/>
    </w:rPr>
  </w:style>
  <w:style w:type="paragraph" w:customStyle="1" w:styleId="Bullet-1">
    <w:name w:val="Bullet-1"/>
    <w:basedOn w:val="BodyText-RFP"/>
    <w:qFormat/>
    <w:rsid w:val="00654B4D"/>
    <w:pPr>
      <w:numPr>
        <w:numId w:val="2"/>
      </w:numPr>
    </w:pPr>
  </w:style>
  <w:style w:type="paragraph" w:styleId="Caption">
    <w:name w:val="caption"/>
    <w:basedOn w:val="Normal"/>
    <w:next w:val="Normal"/>
    <w:link w:val="CaptionChar"/>
    <w:uiPriority w:val="35"/>
    <w:qFormat/>
    <w:rsid w:val="00654B4D"/>
    <w:pPr>
      <w:keepNext/>
    </w:pPr>
    <w:rPr>
      <w:rFonts w:ascii="Arial" w:hAnsi="Arial" w:cs="Arial"/>
      <w:b/>
      <w:bCs/>
    </w:rPr>
  </w:style>
  <w:style w:type="character" w:customStyle="1" w:styleId="CaptionChar">
    <w:name w:val="Caption Char"/>
    <w:link w:val="Caption"/>
    <w:uiPriority w:val="35"/>
    <w:rsid w:val="00654B4D"/>
    <w:rPr>
      <w:rFonts w:ascii="Arial" w:hAnsi="Arial" w:cs="Arial"/>
      <w:b/>
      <w:bCs/>
    </w:rPr>
  </w:style>
  <w:style w:type="paragraph" w:customStyle="1" w:styleId="TableTextLeft">
    <w:name w:val="TableTextLeft"/>
    <w:basedOn w:val="Normal"/>
    <w:rsid w:val="00654B4D"/>
    <w:pPr>
      <w:tabs>
        <w:tab w:val="left" w:pos="720"/>
        <w:tab w:val="left" w:pos="1440"/>
      </w:tabs>
      <w:spacing w:before="20" w:after="20"/>
    </w:pPr>
    <w:rPr>
      <w:rFonts w:ascii="Arial" w:hAnsi="Arial"/>
      <w:lang w:bidi="en-US"/>
    </w:rPr>
  </w:style>
  <w:style w:type="paragraph" w:customStyle="1" w:styleId="TableTextCenter">
    <w:name w:val="TableTextCenter"/>
    <w:basedOn w:val="TableTextLeft"/>
    <w:rsid w:val="00654B4D"/>
    <w:pPr>
      <w:jc w:val="center"/>
    </w:pPr>
  </w:style>
  <w:style w:type="paragraph" w:customStyle="1" w:styleId="TableHeader">
    <w:name w:val="TableHeader"/>
    <w:basedOn w:val="Normal"/>
    <w:rsid w:val="00654B4D"/>
    <w:pPr>
      <w:keepNext/>
      <w:tabs>
        <w:tab w:val="left" w:pos="720"/>
        <w:tab w:val="left" w:pos="1440"/>
        <w:tab w:val="left" w:pos="1800"/>
      </w:tabs>
      <w:spacing w:before="20" w:after="20"/>
      <w:jc w:val="center"/>
    </w:pPr>
    <w:rPr>
      <w:rFonts w:ascii="Arial" w:hAnsi="Arial"/>
      <w:b/>
      <w:smallCaps/>
      <w:lang w:bidi="en-US"/>
    </w:rPr>
  </w:style>
  <w:style w:type="paragraph" w:customStyle="1" w:styleId="Default">
    <w:name w:val="Default"/>
    <w:rsid w:val="00654B4D"/>
    <w:pPr>
      <w:autoSpaceDE w:val="0"/>
      <w:autoSpaceDN w:val="0"/>
      <w:adjustRightInd w:val="0"/>
    </w:pPr>
    <w:rPr>
      <w:rFonts w:ascii="Arial" w:eastAsia="Calibri" w:hAnsi="Arial" w:cs="Arial"/>
      <w:color w:val="000000"/>
      <w:sz w:val="24"/>
      <w:szCs w:val="24"/>
    </w:rPr>
  </w:style>
  <w:style w:type="paragraph" w:styleId="BodyTextIndent2">
    <w:name w:val="Body Text Indent 2"/>
    <w:basedOn w:val="Normal"/>
    <w:link w:val="BodyTextIndent2Char"/>
    <w:unhideWhenUsed/>
    <w:rsid w:val="00654B4D"/>
    <w:pPr>
      <w:spacing w:after="120" w:line="480" w:lineRule="auto"/>
      <w:ind w:left="360"/>
    </w:pPr>
    <w:rPr>
      <w:rFonts w:ascii="Arial" w:eastAsia="Calibri" w:hAnsi="Arial" w:cs="Arial"/>
      <w:sz w:val="24"/>
      <w:szCs w:val="24"/>
    </w:rPr>
  </w:style>
  <w:style w:type="character" w:customStyle="1" w:styleId="BodyTextIndent2Char">
    <w:name w:val="Body Text Indent 2 Char"/>
    <w:basedOn w:val="DefaultParagraphFont"/>
    <w:link w:val="BodyTextIndent2"/>
    <w:rsid w:val="00654B4D"/>
    <w:rPr>
      <w:rFonts w:ascii="Arial" w:eastAsia="Calibri" w:hAnsi="Arial" w:cs="Arial"/>
      <w:sz w:val="24"/>
      <w:szCs w:val="24"/>
    </w:rPr>
  </w:style>
  <w:style w:type="paragraph" w:styleId="ListBullet5">
    <w:name w:val="List Bullet 5"/>
    <w:basedOn w:val="Normal"/>
    <w:uiPriority w:val="99"/>
    <w:unhideWhenUsed/>
    <w:rsid w:val="00654B4D"/>
    <w:pPr>
      <w:numPr>
        <w:numId w:val="3"/>
      </w:numPr>
      <w:tabs>
        <w:tab w:val="clear" w:pos="360"/>
      </w:tabs>
      <w:spacing w:after="200"/>
      <w:ind w:left="1080"/>
      <w:contextualSpacing/>
    </w:pPr>
    <w:rPr>
      <w:rFonts w:ascii="Arial" w:eastAsia="Calibri" w:hAnsi="Arial" w:cs="Arial"/>
      <w:sz w:val="24"/>
      <w:szCs w:val="24"/>
    </w:rPr>
  </w:style>
  <w:style w:type="paragraph" w:customStyle="1" w:styleId="Pa0">
    <w:name w:val="Pa0"/>
    <w:basedOn w:val="Normal"/>
    <w:next w:val="Normal"/>
    <w:uiPriority w:val="99"/>
    <w:rsid w:val="00654B4D"/>
    <w:pPr>
      <w:widowControl w:val="0"/>
      <w:autoSpaceDE w:val="0"/>
      <w:autoSpaceDN w:val="0"/>
      <w:adjustRightInd w:val="0"/>
      <w:spacing w:line="241" w:lineRule="atLeast"/>
    </w:pPr>
    <w:rPr>
      <w:rFonts w:ascii="Open Sans" w:eastAsiaTheme="minorEastAsia" w:hAnsi="Open Sans"/>
      <w:sz w:val="24"/>
      <w:szCs w:val="24"/>
    </w:rPr>
  </w:style>
  <w:style w:type="character" w:styleId="FollowedHyperlink">
    <w:name w:val="FollowedHyperlink"/>
    <w:basedOn w:val="DefaultParagraphFont"/>
    <w:unhideWhenUsed/>
    <w:rsid w:val="00654B4D"/>
    <w:rPr>
      <w:color w:val="954F72" w:themeColor="followedHyperlink"/>
      <w:u w:val="single"/>
    </w:rPr>
  </w:style>
  <w:style w:type="paragraph" w:customStyle="1" w:styleId="BodyText4Outline">
    <w:name w:val="Body Text 4 Outline"/>
    <w:basedOn w:val="Normal"/>
    <w:rsid w:val="00654B4D"/>
    <w:pPr>
      <w:numPr>
        <w:ilvl w:val="3"/>
        <w:numId w:val="6"/>
      </w:numPr>
      <w:spacing w:before="120" w:after="120"/>
      <w:outlineLvl w:val="2"/>
    </w:pPr>
    <w:rPr>
      <w:rFonts w:ascii="Arial" w:hAnsi="Arial"/>
      <w:snapToGrid w:val="0"/>
      <w:sz w:val="24"/>
    </w:rPr>
  </w:style>
  <w:style w:type="paragraph" w:customStyle="1" w:styleId="BodyText4">
    <w:name w:val="Body Text 4"/>
    <w:basedOn w:val="BodyText3"/>
    <w:rsid w:val="00654B4D"/>
    <w:pPr>
      <w:spacing w:before="120"/>
      <w:ind w:left="864"/>
    </w:pPr>
    <w:rPr>
      <w:rFonts w:eastAsia="Times New Roman" w:cs="Times New Roman"/>
      <w:snapToGrid w:val="0"/>
      <w:sz w:val="24"/>
      <w:szCs w:val="20"/>
    </w:rPr>
  </w:style>
  <w:style w:type="paragraph" w:styleId="BodyText3">
    <w:name w:val="Body Text 3"/>
    <w:basedOn w:val="Normal"/>
    <w:link w:val="BodyText3Char"/>
    <w:uiPriority w:val="99"/>
    <w:unhideWhenUsed/>
    <w:rsid w:val="00654B4D"/>
    <w:pPr>
      <w:spacing w:after="120"/>
    </w:pPr>
    <w:rPr>
      <w:rFonts w:ascii="Arial" w:eastAsia="Calibri" w:hAnsi="Arial" w:cs="Arial"/>
      <w:sz w:val="16"/>
      <w:szCs w:val="16"/>
    </w:rPr>
  </w:style>
  <w:style w:type="character" w:customStyle="1" w:styleId="BodyText3Char">
    <w:name w:val="Body Text 3 Char"/>
    <w:basedOn w:val="DefaultParagraphFont"/>
    <w:link w:val="BodyText3"/>
    <w:uiPriority w:val="99"/>
    <w:rsid w:val="00654B4D"/>
    <w:rPr>
      <w:rFonts w:ascii="Arial" w:eastAsia="Calibri" w:hAnsi="Arial" w:cs="Arial"/>
      <w:sz w:val="16"/>
      <w:szCs w:val="16"/>
    </w:rPr>
  </w:style>
  <w:style w:type="paragraph" w:customStyle="1" w:styleId="BodyText3Outline">
    <w:name w:val="Body Text 3 Outline"/>
    <w:basedOn w:val="Normal"/>
    <w:rsid w:val="00654B4D"/>
    <w:pPr>
      <w:numPr>
        <w:ilvl w:val="2"/>
        <w:numId w:val="4"/>
      </w:numPr>
      <w:spacing w:before="120" w:after="120"/>
      <w:outlineLvl w:val="2"/>
    </w:pPr>
    <w:rPr>
      <w:rFonts w:ascii="Arial" w:hAnsi="Arial"/>
      <w:snapToGrid w:val="0"/>
      <w:sz w:val="24"/>
    </w:rPr>
  </w:style>
  <w:style w:type="paragraph" w:customStyle="1" w:styleId="a">
    <w:name w:val="_"/>
    <w:basedOn w:val="Normal"/>
    <w:rsid w:val="00654B4D"/>
    <w:pPr>
      <w:widowControl w:val="0"/>
      <w:spacing w:before="120" w:after="120"/>
      <w:ind w:left="720" w:hanging="720"/>
    </w:pPr>
    <w:rPr>
      <w:rFonts w:ascii="Arial" w:hAnsi="Arial"/>
      <w:snapToGrid w:val="0"/>
      <w:sz w:val="24"/>
    </w:rPr>
  </w:style>
  <w:style w:type="paragraph" w:customStyle="1" w:styleId="BodyText5Outline">
    <w:name w:val="Body Text 5 Outline"/>
    <w:basedOn w:val="Normal"/>
    <w:next w:val="Normal"/>
    <w:rsid w:val="00654B4D"/>
    <w:pPr>
      <w:numPr>
        <w:ilvl w:val="4"/>
        <w:numId w:val="5"/>
      </w:numPr>
      <w:spacing w:before="120" w:after="120"/>
    </w:pPr>
    <w:rPr>
      <w:rFonts w:ascii="Arial" w:hAnsi="Arial"/>
      <w:snapToGrid w:val="0"/>
      <w:sz w:val="24"/>
    </w:rPr>
  </w:style>
  <w:style w:type="paragraph" w:styleId="BodyTextIndent">
    <w:name w:val="Body Text Indent"/>
    <w:basedOn w:val="Normal"/>
    <w:link w:val="BodyTextIndentChar"/>
    <w:uiPriority w:val="99"/>
    <w:unhideWhenUsed/>
    <w:rsid w:val="00654B4D"/>
    <w:pPr>
      <w:spacing w:after="120"/>
      <w:ind w:left="360"/>
    </w:pPr>
    <w:rPr>
      <w:rFonts w:ascii="Arial" w:eastAsia="Calibri" w:hAnsi="Arial" w:cs="Arial"/>
      <w:sz w:val="24"/>
      <w:szCs w:val="24"/>
    </w:rPr>
  </w:style>
  <w:style w:type="character" w:customStyle="1" w:styleId="BodyTextIndentChar">
    <w:name w:val="Body Text Indent Char"/>
    <w:basedOn w:val="DefaultParagraphFont"/>
    <w:link w:val="BodyTextIndent"/>
    <w:uiPriority w:val="99"/>
    <w:rsid w:val="00654B4D"/>
    <w:rPr>
      <w:rFonts w:ascii="Arial" w:eastAsia="Calibri" w:hAnsi="Arial" w:cs="Arial"/>
      <w:sz w:val="24"/>
      <w:szCs w:val="24"/>
    </w:rPr>
  </w:style>
  <w:style w:type="paragraph" w:styleId="NoSpacing">
    <w:name w:val="No Spacing"/>
    <w:uiPriority w:val="1"/>
    <w:qFormat/>
    <w:rsid w:val="00654B4D"/>
    <w:rPr>
      <w:rFonts w:ascii="Arial" w:eastAsia="Calibri" w:hAnsi="Arial" w:cs="Arial"/>
      <w:sz w:val="24"/>
      <w:szCs w:val="24"/>
    </w:rPr>
  </w:style>
  <w:style w:type="paragraph" w:customStyle="1" w:styleId="BlockLine">
    <w:name w:val="Block Line"/>
    <w:basedOn w:val="Normal"/>
    <w:next w:val="Normal"/>
    <w:rsid w:val="00654B4D"/>
    <w:pPr>
      <w:pBdr>
        <w:top w:val="single" w:sz="6" w:space="1" w:color="auto"/>
        <w:between w:val="single" w:sz="6" w:space="1" w:color="auto"/>
      </w:pBdr>
      <w:spacing w:before="240"/>
      <w:ind w:left="1728"/>
    </w:pPr>
    <w:rPr>
      <w:sz w:val="24"/>
    </w:rPr>
  </w:style>
  <w:style w:type="paragraph" w:customStyle="1" w:styleId="BulletText1">
    <w:name w:val="Bullet Text 1"/>
    <w:basedOn w:val="Normal"/>
    <w:link w:val="BulletText1Char"/>
    <w:rsid w:val="00654B4D"/>
    <w:pPr>
      <w:numPr>
        <w:numId w:val="7"/>
      </w:numPr>
    </w:pPr>
    <w:rPr>
      <w:sz w:val="24"/>
    </w:rPr>
  </w:style>
  <w:style w:type="character" w:customStyle="1" w:styleId="BulletText1Char">
    <w:name w:val="Bullet Text 1 Char"/>
    <w:link w:val="BulletText1"/>
    <w:locked/>
    <w:rsid w:val="00654B4D"/>
    <w:rPr>
      <w:sz w:val="24"/>
    </w:rPr>
  </w:style>
  <w:style w:type="paragraph" w:customStyle="1" w:styleId="EmbeddedText">
    <w:name w:val="Embedded Text"/>
    <w:basedOn w:val="Normal"/>
    <w:rsid w:val="00654B4D"/>
    <w:rPr>
      <w:sz w:val="24"/>
    </w:rPr>
  </w:style>
  <w:style w:type="paragraph" w:customStyle="1" w:styleId="NoteText">
    <w:name w:val="Note Text"/>
    <w:basedOn w:val="Normal"/>
    <w:rsid w:val="00654B4D"/>
    <w:rPr>
      <w:sz w:val="24"/>
    </w:rPr>
  </w:style>
  <w:style w:type="paragraph" w:customStyle="1" w:styleId="TableHeaderText">
    <w:name w:val="Table Header Text"/>
    <w:basedOn w:val="Normal"/>
    <w:rsid w:val="00654B4D"/>
    <w:pPr>
      <w:jc w:val="center"/>
    </w:pPr>
    <w:rPr>
      <w:b/>
      <w:sz w:val="24"/>
    </w:rPr>
  </w:style>
  <w:style w:type="character" w:customStyle="1" w:styleId="contextualextensionhighlight">
    <w:name w:val="contextualextensionhighlight"/>
    <w:basedOn w:val="DefaultParagraphFont"/>
    <w:rsid w:val="00654B4D"/>
  </w:style>
  <w:style w:type="paragraph" w:customStyle="1" w:styleId="TableText">
    <w:name w:val="Table Text"/>
    <w:basedOn w:val="Normal"/>
    <w:next w:val="Normal"/>
    <w:link w:val="TableTextChar"/>
    <w:qFormat/>
    <w:rsid w:val="00654B4D"/>
    <w:rPr>
      <w:rFonts w:ascii="Arial" w:eastAsiaTheme="minorHAnsi" w:hAnsi="Arial" w:cstheme="minorBidi"/>
      <w:color w:val="000000"/>
      <w:szCs w:val="22"/>
    </w:rPr>
  </w:style>
  <w:style w:type="character" w:customStyle="1" w:styleId="TableTextChar">
    <w:name w:val="Table Text Char"/>
    <w:basedOn w:val="DefaultParagraphFont"/>
    <w:link w:val="TableText"/>
    <w:rsid w:val="00654B4D"/>
    <w:rPr>
      <w:rFonts w:ascii="Arial" w:eastAsiaTheme="minorHAnsi" w:hAnsi="Arial" w:cstheme="minorBidi"/>
      <w:color w:val="000000"/>
      <w:szCs w:val="22"/>
    </w:rPr>
  </w:style>
  <w:style w:type="character" w:customStyle="1" w:styleId="Heading6Char">
    <w:name w:val="Heading 6 Char"/>
    <w:basedOn w:val="DefaultParagraphFont"/>
    <w:link w:val="Heading6"/>
    <w:rsid w:val="001F101D"/>
    <w:rPr>
      <w:rFonts w:asciiTheme="minorHAnsi" w:eastAsiaTheme="minorEastAsia" w:hAnsiTheme="minorHAnsi" w:cstheme="minorBidi"/>
      <w:caps/>
      <w:color w:val="2E74B5" w:themeColor="accent1" w:themeShade="BF"/>
      <w:spacing w:val="10"/>
    </w:rPr>
  </w:style>
  <w:style w:type="character" w:customStyle="1" w:styleId="Heading7Char">
    <w:name w:val="Heading 7 Char"/>
    <w:basedOn w:val="DefaultParagraphFont"/>
    <w:link w:val="Heading7"/>
    <w:rsid w:val="001F101D"/>
    <w:rPr>
      <w:rFonts w:asciiTheme="minorHAnsi" w:eastAsiaTheme="minorEastAsia" w:hAnsiTheme="minorHAnsi" w:cstheme="minorBidi"/>
      <w:caps/>
      <w:color w:val="2E74B5" w:themeColor="accent1" w:themeShade="BF"/>
      <w:spacing w:val="10"/>
    </w:rPr>
  </w:style>
  <w:style w:type="paragraph" w:customStyle="1" w:styleId="Abullet">
    <w:name w:val="A bullet"/>
    <w:basedOn w:val="BodyText"/>
    <w:rsid w:val="001F101D"/>
    <w:pPr>
      <w:spacing w:before="100" w:line="276" w:lineRule="auto"/>
    </w:pPr>
    <w:rPr>
      <w:rFonts w:eastAsiaTheme="minorEastAsia" w:cstheme="minorBidi"/>
      <w:szCs w:val="20"/>
    </w:rPr>
  </w:style>
  <w:style w:type="paragraph" w:customStyle="1" w:styleId="Underline">
    <w:name w:val="Underline"/>
    <w:basedOn w:val="Normal"/>
    <w:rsid w:val="001F101D"/>
    <w:pPr>
      <w:tabs>
        <w:tab w:val="left" w:pos="600"/>
        <w:tab w:val="left" w:pos="1200"/>
      </w:tabs>
      <w:overflowPunct w:val="0"/>
      <w:spacing w:before="100" w:after="200" w:line="276" w:lineRule="auto"/>
      <w:jc w:val="center"/>
      <w:textAlignment w:val="baseline"/>
    </w:pPr>
    <w:rPr>
      <w:rFonts w:asciiTheme="minorHAnsi" w:eastAsiaTheme="minorEastAsia" w:hAnsiTheme="minorHAnsi" w:cs="Arial"/>
      <w:b/>
      <w:bCs/>
      <w:u w:val="thick"/>
    </w:rPr>
  </w:style>
  <w:style w:type="paragraph" w:customStyle="1" w:styleId="A-Underline">
    <w:name w:val="A-Underline"/>
    <w:basedOn w:val="Underline"/>
    <w:rsid w:val="001F101D"/>
    <w:pPr>
      <w:widowControl w:val="0"/>
    </w:pPr>
  </w:style>
  <w:style w:type="paragraph" w:customStyle="1" w:styleId="AuthorsName">
    <w:name w:val="AuthorsName"/>
    <w:basedOn w:val="BodyText"/>
    <w:rsid w:val="001F101D"/>
    <w:pPr>
      <w:spacing w:before="100" w:after="0" w:line="276" w:lineRule="auto"/>
      <w:jc w:val="center"/>
    </w:pPr>
    <w:rPr>
      <w:rFonts w:eastAsiaTheme="minorEastAsia" w:cstheme="minorBidi"/>
      <w:b/>
      <w:sz w:val="28"/>
      <w:szCs w:val="20"/>
    </w:rPr>
  </w:style>
  <w:style w:type="paragraph" w:customStyle="1" w:styleId="blacktext">
    <w:name w:val="black text"/>
    <w:basedOn w:val="Normal"/>
    <w:rsid w:val="001F101D"/>
    <w:pPr>
      <w:autoSpaceDE w:val="0"/>
      <w:autoSpaceDN w:val="0"/>
      <w:adjustRightInd w:val="0"/>
      <w:spacing w:before="240" w:after="200" w:line="276" w:lineRule="auto"/>
    </w:pPr>
    <w:rPr>
      <w:rFonts w:asciiTheme="minorHAnsi" w:eastAsiaTheme="minorEastAsia" w:hAnsiTheme="minorHAnsi" w:cstheme="minorBidi"/>
    </w:rPr>
  </w:style>
  <w:style w:type="paragraph" w:customStyle="1" w:styleId="BlueBullet">
    <w:name w:val="Blue Bullet"/>
    <w:basedOn w:val="Normal"/>
    <w:rsid w:val="001F101D"/>
    <w:pPr>
      <w:spacing w:before="100" w:after="200" w:line="276" w:lineRule="auto"/>
    </w:pPr>
    <w:rPr>
      <w:rFonts w:asciiTheme="minorHAnsi" w:eastAsia="MS Mincho" w:hAnsiTheme="minorHAnsi" w:cstheme="minorBidi"/>
      <w:szCs w:val="22"/>
    </w:rPr>
  </w:style>
  <w:style w:type="paragraph" w:customStyle="1" w:styleId="bluebullet0">
    <w:name w:val="blue bullet"/>
    <w:basedOn w:val="Normal"/>
    <w:rsid w:val="001F101D"/>
    <w:pPr>
      <w:autoSpaceDE w:val="0"/>
      <w:autoSpaceDN w:val="0"/>
      <w:adjustRightInd w:val="0"/>
      <w:spacing w:before="100" w:after="200" w:line="276" w:lineRule="auto"/>
    </w:pPr>
    <w:rPr>
      <w:rFonts w:asciiTheme="minorHAnsi" w:eastAsiaTheme="minorEastAsia" w:hAnsiTheme="minorHAnsi" w:cstheme="minorBidi"/>
    </w:rPr>
  </w:style>
  <w:style w:type="paragraph" w:customStyle="1" w:styleId="BlueBullet2">
    <w:name w:val="Blue Bullet 2"/>
    <w:basedOn w:val="Normal"/>
    <w:rsid w:val="001F101D"/>
    <w:pPr>
      <w:numPr>
        <w:ilvl w:val="1"/>
        <w:numId w:val="9"/>
      </w:numPr>
      <w:spacing w:before="100" w:after="200" w:line="276" w:lineRule="auto"/>
    </w:pPr>
    <w:rPr>
      <w:rFonts w:asciiTheme="minorHAnsi" w:eastAsiaTheme="minorEastAsia" w:hAnsiTheme="minorHAnsi" w:cs="Arial"/>
    </w:rPr>
  </w:style>
  <w:style w:type="paragraph" w:customStyle="1" w:styleId="BlueBullet3">
    <w:name w:val="Blue Bullet 3"/>
    <w:basedOn w:val="Normal"/>
    <w:rsid w:val="001F101D"/>
    <w:pPr>
      <w:numPr>
        <w:ilvl w:val="2"/>
        <w:numId w:val="9"/>
      </w:numPr>
      <w:spacing w:before="100" w:after="200" w:line="276" w:lineRule="auto"/>
    </w:pPr>
    <w:rPr>
      <w:rFonts w:asciiTheme="minorHAnsi" w:eastAsiaTheme="minorEastAsia" w:hAnsiTheme="minorHAnsi" w:cs="Arial"/>
    </w:rPr>
  </w:style>
  <w:style w:type="paragraph" w:customStyle="1" w:styleId="BlueBullet4">
    <w:name w:val="Blue Bullet 4"/>
    <w:basedOn w:val="Normal"/>
    <w:rsid w:val="001F101D"/>
    <w:pPr>
      <w:numPr>
        <w:ilvl w:val="3"/>
        <w:numId w:val="9"/>
      </w:numPr>
      <w:spacing w:before="100" w:after="200" w:line="276" w:lineRule="auto"/>
    </w:pPr>
    <w:rPr>
      <w:rFonts w:asciiTheme="minorHAnsi" w:eastAsiaTheme="minorEastAsia" w:hAnsiTheme="minorHAnsi" w:cstheme="minorBidi"/>
    </w:rPr>
  </w:style>
  <w:style w:type="paragraph" w:customStyle="1" w:styleId="BlueDate">
    <w:name w:val="Blue Date"/>
    <w:basedOn w:val="Heading1"/>
    <w:rsid w:val="001F101D"/>
    <w:pPr>
      <w:tabs>
        <w:tab w:val="left" w:pos="1620"/>
        <w:tab w:val="center" w:pos="4680"/>
        <w:tab w:val="left" w:pos="8460"/>
      </w:tabs>
      <w:autoSpaceDE w:val="0"/>
      <w:autoSpaceDN w:val="0"/>
      <w:adjustRightInd w:val="0"/>
      <w:spacing w:before="240" w:after="200" w:line="276" w:lineRule="auto"/>
      <w:jc w:val="left"/>
    </w:pPr>
    <w:rPr>
      <w:rFonts w:ascii="Times" w:eastAsiaTheme="minorEastAsia" w:hAnsi="Times"/>
      <w:bCs/>
      <w:i/>
      <w:color w:val="3366FF"/>
      <w:sz w:val="32"/>
      <w:szCs w:val="24"/>
    </w:rPr>
  </w:style>
  <w:style w:type="paragraph" w:customStyle="1" w:styleId="BlueHeading">
    <w:name w:val="Blue Heading"/>
    <w:basedOn w:val="Heading5"/>
    <w:rsid w:val="001F101D"/>
    <w:pPr>
      <w:keepNext w:val="0"/>
      <w:keepLines w:val="0"/>
      <w:pBdr>
        <w:bottom w:val="single" w:sz="6" w:space="1" w:color="5B9BD5" w:themeColor="accent1"/>
      </w:pBdr>
      <w:spacing w:line="276" w:lineRule="auto"/>
    </w:pPr>
    <w:rPr>
      <w:rFonts w:asciiTheme="minorHAnsi" w:eastAsiaTheme="minorEastAsia" w:hAnsiTheme="minorHAnsi" w:cstheme="minorBidi"/>
      <w:caps/>
      <w:color w:val="0000FF"/>
      <w:spacing w:val="10"/>
      <w:sz w:val="20"/>
      <w:szCs w:val="20"/>
    </w:rPr>
  </w:style>
  <w:style w:type="paragraph" w:customStyle="1" w:styleId="bluetext">
    <w:name w:val="blue text"/>
    <w:basedOn w:val="Normal"/>
    <w:rsid w:val="001F101D"/>
    <w:pPr>
      <w:autoSpaceDE w:val="0"/>
      <w:autoSpaceDN w:val="0"/>
      <w:adjustRightInd w:val="0"/>
      <w:spacing w:before="240" w:after="200" w:line="276" w:lineRule="auto"/>
    </w:pPr>
    <w:rPr>
      <w:rFonts w:asciiTheme="minorHAnsi" w:eastAsiaTheme="minorEastAsia" w:hAnsiTheme="minorHAnsi" w:cstheme="minorBidi"/>
      <w:color w:val="3366FF"/>
    </w:rPr>
  </w:style>
  <w:style w:type="paragraph" w:customStyle="1" w:styleId="BlueHeading0">
    <w:name w:val="BlueHeading"/>
    <w:basedOn w:val="Heading5"/>
    <w:rsid w:val="001F101D"/>
    <w:pPr>
      <w:keepNext w:val="0"/>
      <w:keepLines w:val="0"/>
      <w:pBdr>
        <w:bottom w:val="single" w:sz="6" w:space="1" w:color="5B9BD5" w:themeColor="accent1"/>
      </w:pBdr>
      <w:spacing w:line="276" w:lineRule="auto"/>
    </w:pPr>
    <w:rPr>
      <w:rFonts w:asciiTheme="minorHAnsi" w:eastAsiaTheme="minorEastAsia" w:hAnsiTheme="minorHAnsi" w:cstheme="minorBidi"/>
      <w:caps/>
      <w:color w:val="0000FF"/>
      <w:spacing w:val="10"/>
      <w:sz w:val="20"/>
      <w:szCs w:val="20"/>
    </w:rPr>
  </w:style>
  <w:style w:type="paragraph" w:customStyle="1" w:styleId="BodyText9pt">
    <w:name w:val="Body Text 9pt"/>
    <w:basedOn w:val="Normal"/>
    <w:rsid w:val="001F101D"/>
    <w:pPr>
      <w:spacing w:before="120" w:after="120" w:line="276" w:lineRule="auto"/>
    </w:pPr>
    <w:rPr>
      <w:rFonts w:asciiTheme="minorHAnsi" w:eastAsiaTheme="minorEastAsia" w:hAnsiTheme="minorHAnsi" w:cstheme="minorBidi"/>
      <w:sz w:val="18"/>
    </w:rPr>
  </w:style>
  <w:style w:type="paragraph" w:customStyle="1" w:styleId="bullet">
    <w:name w:val="bullet"/>
    <w:basedOn w:val="Normal"/>
    <w:rsid w:val="001F101D"/>
    <w:pPr>
      <w:numPr>
        <w:ilvl w:val="1"/>
        <w:numId w:val="10"/>
      </w:numPr>
      <w:spacing w:before="100" w:after="200" w:line="276" w:lineRule="auto"/>
    </w:pPr>
    <w:rPr>
      <w:rFonts w:asciiTheme="minorHAnsi" w:eastAsiaTheme="minorEastAsia" w:hAnsiTheme="minorHAnsi" w:cstheme="minorBidi"/>
      <w:szCs w:val="22"/>
    </w:rPr>
  </w:style>
  <w:style w:type="character" w:customStyle="1" w:styleId="FooterClientName">
    <w:name w:val="Footer Client Name"/>
    <w:basedOn w:val="DefaultParagraphFont"/>
    <w:rsid w:val="001F101D"/>
    <w:rPr>
      <w:rFonts w:ascii="Garamond" w:hAnsi="Garamond"/>
      <w:b/>
      <w:color w:val="999999"/>
      <w:sz w:val="32"/>
      <w:szCs w:val="32"/>
    </w:rPr>
  </w:style>
  <w:style w:type="character" w:styleId="FootnoteReference">
    <w:name w:val="footnote reference"/>
    <w:basedOn w:val="DefaultParagraphFont"/>
    <w:rsid w:val="001F101D"/>
    <w:rPr>
      <w:vertAlign w:val="superscript"/>
    </w:rPr>
  </w:style>
  <w:style w:type="paragraph" w:customStyle="1" w:styleId="FootnoteSeparater">
    <w:name w:val="Footnote Separater"/>
    <w:basedOn w:val="Normal"/>
    <w:next w:val="FootnoteText"/>
    <w:autoRedefine/>
    <w:rsid w:val="001F101D"/>
    <w:pPr>
      <w:spacing w:before="100" w:after="120" w:line="276" w:lineRule="auto"/>
    </w:pPr>
    <w:rPr>
      <w:rFonts w:asciiTheme="minorHAnsi" w:eastAsiaTheme="minorEastAsia" w:hAnsiTheme="minorHAnsi" w:cstheme="minorBidi"/>
      <w:sz w:val="18"/>
    </w:rPr>
  </w:style>
  <w:style w:type="paragraph" w:styleId="FootnoteText">
    <w:name w:val="footnote text"/>
    <w:basedOn w:val="Normal"/>
    <w:link w:val="FootnoteTextChar"/>
    <w:autoRedefine/>
    <w:rsid w:val="001F101D"/>
    <w:pPr>
      <w:spacing w:before="100" w:after="200" w:line="276" w:lineRule="auto"/>
      <w:ind w:left="360" w:hanging="360"/>
    </w:pPr>
    <w:rPr>
      <w:rFonts w:asciiTheme="minorHAnsi" w:eastAsiaTheme="minorEastAsia" w:hAnsiTheme="minorHAnsi" w:cstheme="minorBidi"/>
      <w:sz w:val="18"/>
    </w:rPr>
  </w:style>
  <w:style w:type="character" w:customStyle="1" w:styleId="FootnoteTextChar">
    <w:name w:val="Footnote Text Char"/>
    <w:basedOn w:val="DefaultParagraphFont"/>
    <w:link w:val="FootnoteText"/>
    <w:rsid w:val="001F101D"/>
    <w:rPr>
      <w:rFonts w:asciiTheme="minorHAnsi" w:eastAsiaTheme="minorEastAsia" w:hAnsiTheme="minorHAnsi" w:cstheme="minorBidi"/>
      <w:sz w:val="18"/>
    </w:rPr>
  </w:style>
  <w:style w:type="paragraph" w:customStyle="1" w:styleId="GBA">
    <w:name w:val="GB A"/>
    <w:basedOn w:val="Normal"/>
    <w:next w:val="Normal"/>
    <w:rsid w:val="001F101D"/>
    <w:pPr>
      <w:numPr>
        <w:numId w:val="11"/>
      </w:numPr>
      <w:tabs>
        <w:tab w:val="left" w:pos="547"/>
      </w:tabs>
      <w:spacing w:before="100" w:after="200" w:line="276" w:lineRule="auto"/>
      <w:jc w:val="both"/>
    </w:pPr>
    <w:rPr>
      <w:rFonts w:asciiTheme="minorHAnsi" w:eastAsiaTheme="minorEastAsia" w:hAnsiTheme="minorHAnsi" w:cstheme="minorBidi"/>
    </w:rPr>
  </w:style>
  <w:style w:type="paragraph" w:customStyle="1" w:styleId="GBQ">
    <w:name w:val="GB Q"/>
    <w:basedOn w:val="Normal"/>
    <w:next w:val="GBA"/>
    <w:rsid w:val="001F101D"/>
    <w:pPr>
      <w:numPr>
        <w:numId w:val="12"/>
      </w:numPr>
      <w:tabs>
        <w:tab w:val="left" w:pos="547"/>
      </w:tabs>
      <w:spacing w:before="100" w:after="200" w:line="276" w:lineRule="auto"/>
      <w:jc w:val="both"/>
    </w:pPr>
    <w:rPr>
      <w:rFonts w:asciiTheme="minorHAnsi" w:eastAsiaTheme="minorEastAsia" w:hAnsiTheme="minorHAnsi" w:cstheme="minorBidi"/>
    </w:rPr>
  </w:style>
  <w:style w:type="paragraph" w:customStyle="1" w:styleId="GCSBullet">
    <w:name w:val="GCS Bullet"/>
    <w:basedOn w:val="Normal"/>
    <w:rsid w:val="001F101D"/>
    <w:pPr>
      <w:numPr>
        <w:ilvl w:val="2"/>
        <w:numId w:val="13"/>
      </w:numPr>
      <w:autoSpaceDE w:val="0"/>
      <w:autoSpaceDN w:val="0"/>
      <w:adjustRightInd w:val="0"/>
      <w:spacing w:before="100" w:after="200" w:line="276" w:lineRule="auto"/>
    </w:pPr>
    <w:rPr>
      <w:rFonts w:asciiTheme="minorHAnsi" w:eastAsiaTheme="minorEastAsia" w:hAnsiTheme="minorHAnsi" w:cstheme="minorBidi"/>
    </w:rPr>
  </w:style>
  <w:style w:type="paragraph" w:customStyle="1" w:styleId="Table">
    <w:name w:val="Table"/>
    <w:basedOn w:val="Normal"/>
    <w:qFormat/>
    <w:rsid w:val="001F101D"/>
    <w:pPr>
      <w:spacing w:before="20" w:after="20" w:line="276" w:lineRule="auto"/>
    </w:pPr>
    <w:rPr>
      <w:rFonts w:eastAsiaTheme="minorEastAsia" w:cstheme="minorBidi"/>
      <w:sz w:val="22"/>
      <w:szCs w:val="22"/>
    </w:rPr>
  </w:style>
  <w:style w:type="paragraph" w:customStyle="1" w:styleId="icontable">
    <w:name w:val="icon table"/>
    <w:basedOn w:val="Table"/>
    <w:rsid w:val="001F101D"/>
    <w:pPr>
      <w:spacing w:before="0" w:after="0"/>
    </w:pPr>
    <w:rPr>
      <w:szCs w:val="20"/>
    </w:rPr>
  </w:style>
  <w:style w:type="paragraph" w:customStyle="1" w:styleId="Level">
    <w:name w:val="Level"/>
    <w:basedOn w:val="Normal"/>
    <w:rsid w:val="001F101D"/>
    <w:pPr>
      <w:tabs>
        <w:tab w:val="right" w:leader="dot" w:pos="2520"/>
        <w:tab w:val="left" w:pos="3480"/>
        <w:tab w:val="right" w:leader="dot" w:pos="5400"/>
        <w:tab w:val="left" w:pos="6300"/>
        <w:tab w:val="right" w:leader="dot" w:pos="9360"/>
      </w:tabs>
      <w:suppressAutoHyphens/>
      <w:spacing w:before="100" w:after="200" w:line="280" w:lineRule="exact"/>
      <w:ind w:left="72"/>
    </w:pPr>
    <w:rPr>
      <w:rFonts w:asciiTheme="minorHAnsi" w:eastAsiaTheme="minorEastAsia" w:hAnsiTheme="minorHAnsi" w:cstheme="minorBidi"/>
      <w:spacing w:val="-3"/>
    </w:rPr>
  </w:style>
  <w:style w:type="paragraph" w:styleId="ListBullet">
    <w:name w:val="List Bullet"/>
    <w:basedOn w:val="Normal"/>
    <w:autoRedefine/>
    <w:rsid w:val="001F101D"/>
    <w:pPr>
      <w:spacing w:before="100" w:after="200" w:line="276" w:lineRule="auto"/>
      <w:ind w:left="1440"/>
    </w:pPr>
    <w:rPr>
      <w:rFonts w:asciiTheme="minorHAnsi" w:eastAsiaTheme="minorEastAsia" w:hAnsiTheme="minorHAnsi" w:cstheme="minorBidi"/>
    </w:rPr>
  </w:style>
  <w:style w:type="paragraph" w:styleId="ListNumber">
    <w:name w:val="List Number"/>
    <w:basedOn w:val="Normal"/>
    <w:rsid w:val="001F101D"/>
    <w:pPr>
      <w:spacing w:before="100" w:after="200" w:line="276" w:lineRule="auto"/>
    </w:pPr>
    <w:rPr>
      <w:rFonts w:asciiTheme="minorHAnsi" w:eastAsiaTheme="minorEastAsia" w:hAnsiTheme="minorHAnsi" w:cstheme="minorBidi"/>
    </w:rPr>
  </w:style>
  <w:style w:type="paragraph" w:customStyle="1" w:styleId="Name">
    <w:name w:val="Name"/>
    <w:basedOn w:val="BodyText"/>
    <w:rsid w:val="001F101D"/>
    <w:pPr>
      <w:spacing w:before="100" w:line="276" w:lineRule="auto"/>
      <w:jc w:val="right"/>
    </w:pPr>
    <w:rPr>
      <w:rFonts w:eastAsiaTheme="minorEastAsia" w:cstheme="minorBidi"/>
      <w:i/>
      <w:szCs w:val="20"/>
    </w:rPr>
  </w:style>
  <w:style w:type="paragraph" w:customStyle="1" w:styleId="NormalGB">
    <w:name w:val="Normal GB"/>
    <w:basedOn w:val="Normal"/>
    <w:rsid w:val="001F101D"/>
    <w:pPr>
      <w:spacing w:before="100" w:after="200" w:line="276" w:lineRule="auto"/>
      <w:jc w:val="both"/>
    </w:pPr>
    <w:rPr>
      <w:rFonts w:asciiTheme="minorHAnsi" w:eastAsiaTheme="minorEastAsia" w:hAnsiTheme="minorHAnsi" w:cstheme="minorBidi"/>
    </w:rPr>
  </w:style>
  <w:style w:type="paragraph" w:customStyle="1" w:styleId="NormalGBDblSpace">
    <w:name w:val="Normal GB Dbl Space"/>
    <w:basedOn w:val="Normal"/>
    <w:rsid w:val="001F101D"/>
    <w:pPr>
      <w:spacing w:before="100" w:after="240" w:line="276" w:lineRule="auto"/>
      <w:jc w:val="both"/>
    </w:pPr>
    <w:rPr>
      <w:rFonts w:asciiTheme="minorHAnsi" w:eastAsiaTheme="minorEastAsia" w:hAnsiTheme="minorHAnsi" w:cstheme="minorBidi"/>
      <w:iCs/>
      <w:noProof/>
    </w:rPr>
  </w:style>
  <w:style w:type="paragraph" w:customStyle="1" w:styleId="NormalGB15Caption">
    <w:name w:val="Normal GB 1.5 Caption"/>
    <w:basedOn w:val="NormalGBDblSpace"/>
    <w:next w:val="NormalGBDblSpace"/>
    <w:rsid w:val="001F101D"/>
    <w:rPr>
      <w:b/>
    </w:rPr>
  </w:style>
  <w:style w:type="paragraph" w:customStyle="1" w:styleId="NormalGBAfterTableDblSp">
    <w:name w:val="Normal GB After Table Dbl Sp"/>
    <w:basedOn w:val="NormalGBDblSpace"/>
    <w:next w:val="NormalGBDblSpace"/>
    <w:rsid w:val="001F101D"/>
    <w:pPr>
      <w:tabs>
        <w:tab w:val="left" w:pos="360"/>
      </w:tabs>
      <w:spacing w:before="480"/>
    </w:pPr>
    <w:rPr>
      <w:bCs/>
      <w:iCs w:val="0"/>
      <w:noProof w:val="0"/>
    </w:rPr>
  </w:style>
  <w:style w:type="paragraph" w:customStyle="1" w:styleId="NormalGBClosing">
    <w:name w:val="Normal GB Closing"/>
    <w:basedOn w:val="NormalGBDblSpace"/>
    <w:next w:val="Normal"/>
    <w:rsid w:val="001F101D"/>
    <w:pPr>
      <w:tabs>
        <w:tab w:val="right" w:pos="9360"/>
      </w:tabs>
      <w:spacing w:after="720"/>
    </w:pPr>
    <w:rPr>
      <w:bCs/>
    </w:rPr>
  </w:style>
  <w:style w:type="paragraph" w:customStyle="1" w:styleId="NormalGBHeading">
    <w:name w:val="Normal GB Heading"/>
    <w:basedOn w:val="Normal"/>
    <w:next w:val="NormalGBDblSpace"/>
    <w:autoRedefine/>
    <w:rsid w:val="001F101D"/>
    <w:pPr>
      <w:tabs>
        <w:tab w:val="center" w:pos="4356"/>
        <w:tab w:val="right" w:pos="9360"/>
      </w:tabs>
      <w:spacing w:before="100" w:after="480" w:line="276" w:lineRule="auto"/>
      <w:jc w:val="center"/>
    </w:pPr>
    <w:rPr>
      <w:rFonts w:asciiTheme="minorHAnsi" w:eastAsiaTheme="minorEastAsia" w:hAnsiTheme="minorHAnsi" w:cs="Arial"/>
      <w:b/>
      <w:bCs/>
      <w:sz w:val="28"/>
      <w:szCs w:val="26"/>
    </w:rPr>
  </w:style>
  <w:style w:type="paragraph" w:customStyle="1" w:styleId="NormalGBLeftJustify">
    <w:name w:val="Normal GB Left Justify"/>
    <w:basedOn w:val="NormalGB"/>
    <w:next w:val="NormalGB"/>
    <w:rsid w:val="001F101D"/>
    <w:pPr>
      <w:tabs>
        <w:tab w:val="left" w:pos="360"/>
        <w:tab w:val="left" w:pos="720"/>
        <w:tab w:val="left" w:pos="1080"/>
        <w:tab w:val="right" w:pos="9360"/>
      </w:tabs>
      <w:jc w:val="left"/>
    </w:pPr>
  </w:style>
  <w:style w:type="paragraph" w:customStyle="1" w:styleId="NormalGBSingleSpace">
    <w:name w:val="Normal GB Single Space"/>
    <w:basedOn w:val="NormalGB"/>
    <w:rsid w:val="001F101D"/>
    <w:pPr>
      <w:tabs>
        <w:tab w:val="right" w:pos="9360"/>
      </w:tabs>
    </w:pPr>
  </w:style>
  <w:style w:type="paragraph" w:customStyle="1" w:styleId="NormalGBSubhead11">
    <w:name w:val="Normal GB Subhead 11"/>
    <w:basedOn w:val="Normal"/>
    <w:next w:val="NormalGB"/>
    <w:rsid w:val="001F101D"/>
    <w:pPr>
      <w:keepNext/>
      <w:keepLines/>
      <w:tabs>
        <w:tab w:val="right" w:pos="9360"/>
      </w:tabs>
      <w:spacing w:before="100" w:after="200" w:line="276" w:lineRule="auto"/>
    </w:pPr>
    <w:rPr>
      <w:rFonts w:asciiTheme="minorHAnsi" w:eastAsiaTheme="minorEastAsia" w:hAnsiTheme="minorHAnsi" w:cs="Arial"/>
      <w:b/>
      <w:bCs/>
    </w:rPr>
  </w:style>
  <w:style w:type="paragraph" w:customStyle="1" w:styleId="Number">
    <w:name w:val="Number"/>
    <w:basedOn w:val="ListNumber"/>
    <w:rsid w:val="001F101D"/>
    <w:pPr>
      <w:numPr>
        <w:numId w:val="14"/>
      </w:numPr>
      <w:spacing w:after="240"/>
    </w:pPr>
  </w:style>
  <w:style w:type="paragraph" w:customStyle="1" w:styleId="Number2">
    <w:name w:val="Number 2"/>
    <w:basedOn w:val="Number"/>
    <w:rsid w:val="001F101D"/>
    <w:pPr>
      <w:numPr>
        <w:ilvl w:val="1"/>
      </w:numPr>
    </w:pPr>
  </w:style>
  <w:style w:type="paragraph" w:customStyle="1" w:styleId="Number3">
    <w:name w:val="Number 3"/>
    <w:basedOn w:val="Number"/>
    <w:rsid w:val="001F101D"/>
    <w:pPr>
      <w:numPr>
        <w:ilvl w:val="2"/>
      </w:numPr>
    </w:pPr>
  </w:style>
  <w:style w:type="paragraph" w:customStyle="1" w:styleId="Number4">
    <w:name w:val="Number 4"/>
    <w:basedOn w:val="Number"/>
    <w:rsid w:val="001F101D"/>
    <w:pPr>
      <w:numPr>
        <w:ilvl w:val="3"/>
      </w:numPr>
    </w:pPr>
  </w:style>
  <w:style w:type="paragraph" w:customStyle="1" w:styleId="N-Underline">
    <w:name w:val="N-Underline"/>
    <w:basedOn w:val="Normal"/>
    <w:rsid w:val="001F101D"/>
    <w:pPr>
      <w:tabs>
        <w:tab w:val="left" w:pos="600"/>
        <w:tab w:val="left" w:pos="1200"/>
      </w:tabs>
      <w:overflowPunct w:val="0"/>
      <w:spacing w:before="100" w:after="200" w:line="-240" w:lineRule="auto"/>
      <w:jc w:val="center"/>
      <w:textAlignment w:val="baseline"/>
    </w:pPr>
    <w:rPr>
      <w:rFonts w:asciiTheme="minorHAnsi" w:eastAsiaTheme="minorEastAsia" w:hAnsiTheme="minorHAnsi" w:cs="Arial"/>
      <w:b/>
      <w:bCs/>
      <w:u w:val="thick"/>
    </w:rPr>
  </w:style>
  <w:style w:type="paragraph" w:customStyle="1" w:styleId="Resume">
    <w:name w:val="Resume"/>
    <w:basedOn w:val="Normal"/>
    <w:rsid w:val="001F101D"/>
    <w:pPr>
      <w:pBdr>
        <w:bottom w:val="single" w:sz="12" w:space="1" w:color="auto"/>
      </w:pBdr>
      <w:tabs>
        <w:tab w:val="right" w:pos="9360"/>
      </w:tabs>
      <w:spacing w:before="100" w:after="120" w:line="276" w:lineRule="auto"/>
    </w:pPr>
    <w:rPr>
      <w:rFonts w:asciiTheme="minorHAnsi" w:eastAsiaTheme="minorEastAsia" w:hAnsiTheme="minorHAnsi" w:cstheme="minorBidi"/>
      <w:b/>
      <w:smallCaps/>
      <w:sz w:val="28"/>
      <w:szCs w:val="28"/>
      <w:lang w:bidi="he-IL"/>
    </w:rPr>
  </w:style>
  <w:style w:type="paragraph" w:customStyle="1" w:styleId="Spacer">
    <w:name w:val="Spacer"/>
    <w:basedOn w:val="Normal"/>
    <w:rsid w:val="001F101D"/>
    <w:pPr>
      <w:spacing w:before="100" w:after="200" w:line="276" w:lineRule="auto"/>
    </w:pPr>
    <w:rPr>
      <w:rFonts w:asciiTheme="minorHAnsi" w:eastAsiaTheme="minorEastAsia" w:hAnsiTheme="minorHAnsi" w:cs="Arial"/>
      <w:sz w:val="22"/>
      <w:szCs w:val="22"/>
    </w:rPr>
  </w:style>
  <w:style w:type="paragraph" w:customStyle="1" w:styleId="Subheading">
    <w:name w:val="Subheading"/>
    <w:basedOn w:val="Normal"/>
    <w:next w:val="BodyText"/>
    <w:qFormat/>
    <w:rsid w:val="001F101D"/>
    <w:pPr>
      <w:keepNext/>
      <w:spacing w:before="180" w:after="200" w:line="276" w:lineRule="auto"/>
    </w:pPr>
    <w:rPr>
      <w:rFonts w:asciiTheme="minorHAnsi" w:eastAsiaTheme="minorEastAsia" w:hAnsiTheme="minorHAnsi" w:cstheme="minorBidi"/>
      <w:b/>
      <w:sz w:val="26"/>
      <w:szCs w:val="26"/>
    </w:rPr>
  </w:style>
  <w:style w:type="character" w:customStyle="1" w:styleId="TableofContentsText">
    <w:name w:val="Table of Contents Text"/>
    <w:basedOn w:val="DefaultParagraphFont"/>
    <w:rsid w:val="001F101D"/>
    <w:rPr>
      <w:rFonts w:ascii="Arial" w:hAnsi="Arial" w:cs="Arial"/>
      <w:sz w:val="22"/>
      <w:szCs w:val="22"/>
    </w:rPr>
  </w:style>
  <w:style w:type="paragraph" w:customStyle="1" w:styleId="TNR11">
    <w:name w:val="TNR 11"/>
    <w:basedOn w:val="Normal"/>
    <w:rsid w:val="001F101D"/>
    <w:pPr>
      <w:spacing w:before="100" w:after="240" w:line="276" w:lineRule="auto"/>
      <w:ind w:left="3067"/>
    </w:pPr>
    <w:rPr>
      <w:rFonts w:asciiTheme="minorHAnsi" w:eastAsiaTheme="minorEastAsia" w:hAnsiTheme="minorHAnsi" w:cstheme="minorBidi"/>
      <w:sz w:val="22"/>
      <w:szCs w:val="22"/>
    </w:rPr>
  </w:style>
  <w:style w:type="paragraph" w:styleId="TOC1">
    <w:name w:val="toc 1"/>
    <w:basedOn w:val="Normal"/>
    <w:next w:val="Normal"/>
    <w:autoRedefine/>
    <w:uiPriority w:val="39"/>
    <w:rsid w:val="001F101D"/>
    <w:pPr>
      <w:tabs>
        <w:tab w:val="right" w:leader="dot" w:pos="10368"/>
      </w:tabs>
      <w:spacing w:before="120" w:after="120" w:line="276" w:lineRule="auto"/>
      <w:ind w:left="432" w:hanging="432"/>
    </w:pPr>
    <w:rPr>
      <w:rFonts w:asciiTheme="minorHAnsi" w:eastAsiaTheme="minorEastAsia" w:hAnsiTheme="minorHAnsi" w:cstheme="minorHAnsi"/>
      <w:i/>
      <w:caps/>
      <w:noProof/>
      <w:sz w:val="22"/>
      <w:szCs w:val="22"/>
    </w:rPr>
  </w:style>
  <w:style w:type="paragraph" w:styleId="TOC4">
    <w:name w:val="toc 4"/>
    <w:basedOn w:val="Normal"/>
    <w:next w:val="Normal"/>
    <w:autoRedefine/>
    <w:rsid w:val="001F101D"/>
    <w:pPr>
      <w:spacing w:before="100" w:after="200" w:line="276" w:lineRule="auto"/>
      <w:ind w:left="720"/>
    </w:pPr>
    <w:rPr>
      <w:rFonts w:asciiTheme="minorHAnsi" w:eastAsiaTheme="minorEastAsia" w:hAnsiTheme="minorHAnsi" w:cstheme="minorBidi"/>
      <w:sz w:val="22"/>
    </w:rPr>
  </w:style>
  <w:style w:type="paragraph" w:styleId="TOC5">
    <w:name w:val="toc 5"/>
    <w:basedOn w:val="Normal"/>
    <w:next w:val="Normal"/>
    <w:autoRedefine/>
    <w:rsid w:val="001F101D"/>
    <w:pPr>
      <w:spacing w:before="100" w:after="200" w:line="276" w:lineRule="auto"/>
      <w:ind w:left="960"/>
    </w:pPr>
    <w:rPr>
      <w:rFonts w:asciiTheme="minorHAnsi" w:eastAsiaTheme="minorEastAsia" w:hAnsiTheme="minorHAnsi" w:cstheme="minorBidi"/>
      <w:sz w:val="22"/>
    </w:rPr>
  </w:style>
  <w:style w:type="paragraph" w:styleId="TOC6">
    <w:name w:val="toc 6"/>
    <w:basedOn w:val="Normal"/>
    <w:next w:val="Normal"/>
    <w:autoRedefine/>
    <w:rsid w:val="001F101D"/>
    <w:pPr>
      <w:spacing w:before="100" w:after="200" w:line="276" w:lineRule="auto"/>
      <w:ind w:left="1200"/>
    </w:pPr>
    <w:rPr>
      <w:rFonts w:asciiTheme="minorHAnsi" w:eastAsiaTheme="minorEastAsia" w:hAnsiTheme="minorHAnsi" w:cstheme="minorBidi"/>
      <w:sz w:val="22"/>
    </w:rPr>
  </w:style>
  <w:style w:type="paragraph" w:styleId="TOC7">
    <w:name w:val="toc 7"/>
    <w:basedOn w:val="Normal"/>
    <w:next w:val="Normal"/>
    <w:autoRedefine/>
    <w:rsid w:val="001F101D"/>
    <w:pPr>
      <w:spacing w:before="100" w:after="200" w:line="276" w:lineRule="auto"/>
      <w:ind w:left="1440"/>
    </w:pPr>
    <w:rPr>
      <w:rFonts w:asciiTheme="minorHAnsi" w:eastAsiaTheme="minorEastAsia" w:hAnsiTheme="minorHAnsi" w:cstheme="minorBidi"/>
      <w:sz w:val="22"/>
    </w:rPr>
  </w:style>
  <w:style w:type="paragraph" w:styleId="TOC8">
    <w:name w:val="toc 8"/>
    <w:basedOn w:val="Normal"/>
    <w:next w:val="Normal"/>
    <w:autoRedefine/>
    <w:rsid w:val="001F101D"/>
    <w:pPr>
      <w:spacing w:before="100" w:after="200" w:line="276" w:lineRule="auto"/>
      <w:ind w:left="1680"/>
    </w:pPr>
    <w:rPr>
      <w:rFonts w:asciiTheme="minorHAnsi" w:eastAsiaTheme="minorEastAsia" w:hAnsiTheme="minorHAnsi" w:cstheme="minorBidi"/>
      <w:sz w:val="22"/>
    </w:rPr>
  </w:style>
  <w:style w:type="paragraph" w:styleId="TOC9">
    <w:name w:val="toc 9"/>
    <w:basedOn w:val="Normal"/>
    <w:next w:val="Normal"/>
    <w:autoRedefine/>
    <w:rsid w:val="001F101D"/>
    <w:pPr>
      <w:spacing w:before="100" w:after="200" w:line="276" w:lineRule="auto"/>
      <w:ind w:left="1920"/>
    </w:pPr>
    <w:rPr>
      <w:rFonts w:asciiTheme="minorHAnsi" w:eastAsiaTheme="minorEastAsia" w:hAnsiTheme="minorHAnsi" w:cstheme="minorBidi"/>
      <w:sz w:val="22"/>
    </w:rPr>
  </w:style>
  <w:style w:type="paragraph" w:customStyle="1" w:styleId="TOC91">
    <w:name w:val="TOC 91"/>
    <w:basedOn w:val="Normal"/>
    <w:next w:val="Normal"/>
    <w:autoRedefine/>
    <w:semiHidden/>
    <w:rsid w:val="001F101D"/>
    <w:pPr>
      <w:spacing w:before="100" w:after="200" w:line="276" w:lineRule="auto"/>
      <w:ind w:left="1920"/>
    </w:pPr>
    <w:rPr>
      <w:rFonts w:asciiTheme="minorHAnsi" w:eastAsiaTheme="minorEastAsia" w:hAnsiTheme="minorHAnsi" w:cstheme="minorBidi"/>
    </w:rPr>
  </w:style>
  <w:style w:type="paragraph" w:customStyle="1" w:styleId="Title-Names">
    <w:name w:val="Title-Names"/>
    <w:uiPriority w:val="99"/>
    <w:rsid w:val="001F101D"/>
    <w:pPr>
      <w:spacing w:before="60" w:after="120"/>
      <w:jc w:val="center"/>
    </w:pPr>
    <w:rPr>
      <w:rFonts w:ascii="Lucida Grande" w:eastAsia="Calibri" w:hAnsi="Lucida Grande"/>
      <w:b/>
      <w:color w:val="000000"/>
      <w:sz w:val="28"/>
    </w:rPr>
  </w:style>
  <w:style w:type="numbering" w:customStyle="1" w:styleId="Style1">
    <w:name w:val="Style1"/>
    <w:rsid w:val="001F101D"/>
    <w:pPr>
      <w:numPr>
        <w:numId w:val="8"/>
      </w:numPr>
    </w:pPr>
  </w:style>
  <w:style w:type="paragraph" w:styleId="TOCHeading">
    <w:name w:val="TOC Heading"/>
    <w:basedOn w:val="Heading1"/>
    <w:next w:val="Normal"/>
    <w:uiPriority w:val="39"/>
    <w:unhideWhenUsed/>
    <w:qFormat/>
    <w:rsid w:val="001F101D"/>
    <w:pPr>
      <w:spacing w:before="180" w:after="200" w:line="276" w:lineRule="auto"/>
      <w:jc w:val="left"/>
      <w:outlineLvl w:val="9"/>
    </w:pPr>
    <w:rPr>
      <w:rFonts w:asciiTheme="minorHAnsi" w:eastAsiaTheme="minorEastAsia" w:hAnsiTheme="minorHAnsi" w:cstheme="minorBidi"/>
      <w:b/>
      <w:sz w:val="26"/>
      <w:szCs w:val="26"/>
    </w:rPr>
  </w:style>
  <w:style w:type="table" w:customStyle="1" w:styleId="TableGrid1">
    <w:name w:val="Table Grid1"/>
    <w:basedOn w:val="TableNormal"/>
    <w:next w:val="TableGrid"/>
    <w:uiPriority w:val="39"/>
    <w:rsid w:val="001F101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rsid w:val="001F101D"/>
    <w:rPr>
      <w:rFonts w:eastAsia="MS P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1F101D"/>
    <w:pPr>
      <w:spacing w:before="100" w:beforeAutospacing="1" w:after="100" w:afterAutospacing="1" w:line="276" w:lineRule="auto"/>
    </w:pPr>
    <w:rPr>
      <w:rFonts w:ascii="Calibri" w:eastAsiaTheme="minorEastAsia" w:hAnsi="Calibri" w:cstheme="minorBidi"/>
      <w:b/>
      <w:bCs/>
    </w:rPr>
  </w:style>
  <w:style w:type="paragraph" w:customStyle="1" w:styleId="font6">
    <w:name w:val="font6"/>
    <w:basedOn w:val="Normal"/>
    <w:rsid w:val="001F101D"/>
    <w:pPr>
      <w:spacing w:before="100" w:beforeAutospacing="1" w:after="100" w:afterAutospacing="1" w:line="276" w:lineRule="auto"/>
    </w:pPr>
    <w:rPr>
      <w:rFonts w:ascii="Calibri" w:eastAsiaTheme="minorEastAsia" w:hAnsi="Calibri" w:cstheme="minorBidi"/>
    </w:rPr>
  </w:style>
  <w:style w:type="paragraph" w:customStyle="1" w:styleId="font7">
    <w:name w:val="font7"/>
    <w:basedOn w:val="Normal"/>
    <w:rsid w:val="001F101D"/>
    <w:pPr>
      <w:spacing w:before="100" w:beforeAutospacing="1" w:after="100" w:afterAutospacing="1" w:line="276" w:lineRule="auto"/>
    </w:pPr>
    <w:rPr>
      <w:rFonts w:ascii="Calibri" w:eastAsiaTheme="minorEastAsia" w:hAnsi="Calibri" w:cstheme="minorBidi"/>
    </w:rPr>
  </w:style>
  <w:style w:type="paragraph" w:customStyle="1" w:styleId="xl65">
    <w:name w:val="xl65"/>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top"/>
    </w:pPr>
    <w:rPr>
      <w:rFonts w:eastAsiaTheme="minorEastAsia" w:cstheme="minorBidi"/>
      <w:b/>
      <w:bCs/>
    </w:rPr>
  </w:style>
  <w:style w:type="paragraph" w:customStyle="1" w:styleId="xl66">
    <w:name w:val="xl66"/>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b/>
      <w:bCs/>
    </w:rPr>
  </w:style>
  <w:style w:type="paragraph" w:customStyle="1" w:styleId="xl67">
    <w:name w:val="xl67"/>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b/>
      <w:bCs/>
    </w:rPr>
  </w:style>
  <w:style w:type="paragraph" w:customStyle="1" w:styleId="xl68">
    <w:name w:val="xl68"/>
    <w:basedOn w:val="Normal"/>
    <w:rsid w:val="001F101D"/>
    <w:pPr>
      <w:spacing w:before="100" w:beforeAutospacing="1" w:after="100" w:afterAutospacing="1" w:line="276" w:lineRule="auto"/>
      <w:textAlignment w:val="top"/>
    </w:pPr>
    <w:rPr>
      <w:rFonts w:eastAsiaTheme="minorEastAsia" w:cstheme="minorBidi"/>
    </w:rPr>
  </w:style>
  <w:style w:type="paragraph" w:customStyle="1" w:styleId="xl69">
    <w:name w:val="xl69"/>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top"/>
    </w:pPr>
    <w:rPr>
      <w:rFonts w:eastAsiaTheme="minorEastAsia" w:cstheme="minorBidi"/>
    </w:rPr>
  </w:style>
  <w:style w:type="paragraph" w:customStyle="1" w:styleId="xl70">
    <w:name w:val="xl70"/>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rPr>
  </w:style>
  <w:style w:type="paragraph" w:customStyle="1" w:styleId="xl71">
    <w:name w:val="xl71"/>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rPr>
  </w:style>
  <w:style w:type="paragraph" w:customStyle="1" w:styleId="xl72">
    <w:name w:val="xl72"/>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eastAsiaTheme="minorEastAsia" w:cstheme="minorBidi"/>
      <w:b/>
      <w:bCs/>
    </w:rPr>
  </w:style>
  <w:style w:type="paragraph" w:customStyle="1" w:styleId="xl73">
    <w:name w:val="xl73"/>
    <w:basedOn w:val="Normal"/>
    <w:rsid w:val="001F101D"/>
    <w:pPr>
      <w:spacing w:before="100" w:beforeAutospacing="1" w:after="100" w:afterAutospacing="1" w:line="276" w:lineRule="auto"/>
    </w:pPr>
    <w:rPr>
      <w:rFonts w:eastAsiaTheme="minorEastAsia" w:cstheme="minorBidi"/>
    </w:rPr>
  </w:style>
  <w:style w:type="paragraph" w:customStyle="1" w:styleId="xl74">
    <w:name w:val="xl74"/>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eastAsiaTheme="minorEastAsia" w:cstheme="minorBidi"/>
    </w:rPr>
  </w:style>
  <w:style w:type="paragraph" w:customStyle="1" w:styleId="xl75">
    <w:name w:val="xl75"/>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eastAsiaTheme="minorEastAsia" w:cstheme="minorBidi"/>
      <w:b/>
      <w:bCs/>
    </w:rPr>
  </w:style>
  <w:style w:type="paragraph" w:customStyle="1" w:styleId="xl76">
    <w:name w:val="xl76"/>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eastAsiaTheme="minorEastAsia" w:cstheme="minorBidi"/>
    </w:rPr>
  </w:style>
  <w:style w:type="paragraph" w:customStyle="1" w:styleId="xl77">
    <w:name w:val="xl77"/>
    <w:basedOn w:val="Normal"/>
    <w:rsid w:val="001F101D"/>
    <w:pPr>
      <w:pBdr>
        <w:top w:val="single" w:sz="4" w:space="0" w:color="auto"/>
        <w:left w:val="single" w:sz="4" w:space="31" w:color="auto"/>
        <w:bottom w:val="single" w:sz="4" w:space="0" w:color="auto"/>
        <w:right w:val="single" w:sz="4" w:space="0" w:color="auto"/>
      </w:pBdr>
      <w:spacing w:before="100" w:beforeAutospacing="1" w:after="100" w:afterAutospacing="1" w:line="276" w:lineRule="auto"/>
      <w:ind w:firstLineChars="500" w:firstLine="500"/>
      <w:textAlignment w:val="center"/>
    </w:pPr>
    <w:rPr>
      <w:rFonts w:eastAsiaTheme="minorEastAsia" w:cstheme="minorBidi"/>
    </w:rPr>
  </w:style>
  <w:style w:type="paragraph" w:customStyle="1" w:styleId="xl78">
    <w:name w:val="xl78"/>
    <w:basedOn w:val="Normal"/>
    <w:rsid w:val="001F101D"/>
    <w:pPr>
      <w:spacing w:before="100" w:beforeAutospacing="1" w:after="100" w:afterAutospacing="1" w:line="276" w:lineRule="auto"/>
      <w:jc w:val="center"/>
      <w:textAlignment w:val="top"/>
    </w:pPr>
    <w:rPr>
      <w:rFonts w:eastAsiaTheme="minorEastAsia" w:cstheme="minorBidi"/>
    </w:rPr>
  </w:style>
  <w:style w:type="paragraph" w:customStyle="1" w:styleId="xl79">
    <w:name w:val="xl79"/>
    <w:basedOn w:val="Normal"/>
    <w:rsid w:val="001F101D"/>
    <w:pPr>
      <w:spacing w:before="100" w:beforeAutospacing="1" w:after="100" w:afterAutospacing="1" w:line="276" w:lineRule="auto"/>
      <w:textAlignment w:val="top"/>
    </w:pPr>
    <w:rPr>
      <w:rFonts w:eastAsiaTheme="minorEastAsia" w:cstheme="minorBidi"/>
    </w:rPr>
  </w:style>
  <w:style w:type="paragraph" w:customStyle="1" w:styleId="xl80">
    <w:name w:val="xl80"/>
    <w:basedOn w:val="Normal"/>
    <w:rsid w:val="001F101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textAlignment w:val="top"/>
    </w:pPr>
    <w:rPr>
      <w:rFonts w:eastAsiaTheme="minorEastAsia" w:cstheme="minorBidi"/>
    </w:rPr>
  </w:style>
  <w:style w:type="paragraph" w:customStyle="1" w:styleId="xl81">
    <w:name w:val="xl81"/>
    <w:basedOn w:val="Normal"/>
    <w:rsid w:val="001F101D"/>
    <w:pPr>
      <w:pBdr>
        <w:top w:val="single" w:sz="4" w:space="0" w:color="auto"/>
        <w:left w:val="single" w:sz="4" w:space="14" w:color="auto"/>
        <w:bottom w:val="single" w:sz="4" w:space="0" w:color="auto"/>
        <w:right w:val="single" w:sz="4" w:space="0" w:color="auto"/>
      </w:pBdr>
      <w:spacing w:before="100" w:beforeAutospacing="1" w:after="100" w:afterAutospacing="1" w:line="276" w:lineRule="auto"/>
      <w:ind w:firstLineChars="200" w:firstLine="200"/>
      <w:textAlignment w:val="top"/>
    </w:pPr>
    <w:rPr>
      <w:rFonts w:eastAsiaTheme="minorEastAsia" w:cstheme="minorBidi"/>
    </w:rPr>
  </w:style>
  <w:style w:type="paragraph" w:customStyle="1" w:styleId="xl82">
    <w:name w:val="xl82"/>
    <w:basedOn w:val="Normal"/>
    <w:rsid w:val="001F101D"/>
    <w:pPr>
      <w:pBdr>
        <w:top w:val="single" w:sz="4" w:space="0" w:color="auto"/>
        <w:left w:val="single" w:sz="4" w:space="7" w:color="auto"/>
        <w:bottom w:val="single" w:sz="4" w:space="0" w:color="auto"/>
        <w:right w:val="single" w:sz="4" w:space="0" w:color="auto"/>
      </w:pBdr>
      <w:spacing w:before="100" w:beforeAutospacing="1" w:after="100" w:afterAutospacing="1" w:line="276" w:lineRule="auto"/>
      <w:ind w:firstLineChars="100" w:firstLine="100"/>
      <w:textAlignment w:val="top"/>
    </w:pPr>
    <w:rPr>
      <w:rFonts w:eastAsiaTheme="minorEastAsia" w:cstheme="minorBidi"/>
    </w:rPr>
  </w:style>
  <w:style w:type="paragraph" w:customStyle="1" w:styleId="xl83">
    <w:name w:val="xl83"/>
    <w:basedOn w:val="Normal"/>
    <w:rsid w:val="001F101D"/>
    <w:pPr>
      <w:pBdr>
        <w:top w:val="single" w:sz="4" w:space="0" w:color="auto"/>
        <w:left w:val="single" w:sz="4" w:space="14" w:color="auto"/>
        <w:bottom w:val="single" w:sz="4" w:space="0" w:color="auto"/>
        <w:right w:val="single" w:sz="4" w:space="0" w:color="auto"/>
      </w:pBdr>
      <w:spacing w:before="100" w:beforeAutospacing="1" w:after="100" w:afterAutospacing="1" w:line="276" w:lineRule="auto"/>
      <w:ind w:firstLineChars="200" w:firstLine="200"/>
      <w:textAlignment w:val="top"/>
    </w:pPr>
    <w:rPr>
      <w:rFonts w:eastAsiaTheme="minorEastAsia" w:cstheme="minorBidi"/>
    </w:rPr>
  </w:style>
  <w:style w:type="paragraph" w:customStyle="1" w:styleId="font8">
    <w:name w:val="font8"/>
    <w:basedOn w:val="Normal"/>
    <w:rsid w:val="001F101D"/>
    <w:pPr>
      <w:spacing w:before="100" w:beforeAutospacing="1" w:after="100" w:afterAutospacing="1" w:line="276" w:lineRule="auto"/>
    </w:pPr>
    <w:rPr>
      <w:rFonts w:ascii="Calibri" w:eastAsiaTheme="minorEastAsia" w:hAnsi="Calibri" w:cstheme="minorBidi"/>
      <w:color w:val="000000"/>
    </w:rPr>
  </w:style>
  <w:style w:type="paragraph" w:customStyle="1" w:styleId="msonormal0">
    <w:name w:val="msonormal"/>
    <w:basedOn w:val="Normal"/>
    <w:rsid w:val="001F101D"/>
    <w:pPr>
      <w:spacing w:before="100" w:beforeAutospacing="1" w:after="100" w:afterAutospacing="1" w:line="276" w:lineRule="auto"/>
    </w:pPr>
    <w:rPr>
      <w:rFonts w:eastAsiaTheme="minorEastAsia" w:cstheme="minorBidi"/>
      <w:sz w:val="24"/>
    </w:rPr>
  </w:style>
  <w:style w:type="table" w:styleId="GridTable4-Accent1">
    <w:name w:val="Grid Table 4 Accent 1"/>
    <w:basedOn w:val="TableNormal"/>
    <w:uiPriority w:val="49"/>
    <w:rsid w:val="001F101D"/>
    <w:pPr>
      <w:spacing w:before="100"/>
    </w:pPr>
    <w:rPr>
      <w:rFonts w:asciiTheme="minorHAnsi" w:eastAsiaTheme="minorEastAsia" w:hAnsiTheme="minorHAnsi" w:cstheme="minorBidi"/>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4">
    <w:name w:val="Grid Table 4 Accent 4"/>
    <w:basedOn w:val="TableNormal"/>
    <w:uiPriority w:val="49"/>
    <w:rsid w:val="001F101D"/>
    <w:rPr>
      <w:rFonts w:ascii="Calibri" w:eastAsia="Calibri" w:hAnsi="Calibri"/>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styleId="BookTitle">
    <w:name w:val="Book Title"/>
    <w:uiPriority w:val="33"/>
    <w:qFormat/>
    <w:rsid w:val="001F101D"/>
    <w:rPr>
      <w:b/>
      <w:bCs/>
      <w:i/>
      <w:iCs/>
      <w:spacing w:val="0"/>
    </w:rPr>
  </w:style>
  <w:style w:type="character" w:styleId="Emphasis">
    <w:name w:val="Emphasis"/>
    <w:uiPriority w:val="20"/>
    <w:qFormat/>
    <w:rsid w:val="001F101D"/>
    <w:rPr>
      <w:caps/>
      <w:color w:val="1F4D78" w:themeColor="accent1" w:themeShade="7F"/>
      <w:spacing w:val="5"/>
    </w:rPr>
  </w:style>
  <w:style w:type="character" w:styleId="IntenseEmphasis">
    <w:name w:val="Intense Emphasis"/>
    <w:uiPriority w:val="21"/>
    <w:qFormat/>
    <w:rsid w:val="001F101D"/>
    <w:rPr>
      <w:b/>
      <w:bCs/>
      <w:caps/>
      <w:color w:val="1F4D78" w:themeColor="accent1" w:themeShade="7F"/>
      <w:spacing w:val="10"/>
    </w:rPr>
  </w:style>
  <w:style w:type="paragraph" w:styleId="IntenseQuote">
    <w:name w:val="Intense Quote"/>
    <w:basedOn w:val="Normal"/>
    <w:next w:val="Normal"/>
    <w:link w:val="IntenseQuoteChar"/>
    <w:uiPriority w:val="30"/>
    <w:qFormat/>
    <w:rsid w:val="001F101D"/>
    <w:pPr>
      <w:spacing w:before="240" w:after="240"/>
      <w:ind w:left="1080" w:right="1080"/>
      <w:jc w:val="center"/>
    </w:pPr>
    <w:rPr>
      <w:rFonts w:asciiTheme="minorHAnsi" w:eastAsiaTheme="minorEastAsia" w:hAnsiTheme="minorHAnsi" w:cstheme="minorBidi"/>
      <w:color w:val="5B9BD5" w:themeColor="accent1"/>
      <w:sz w:val="24"/>
      <w:szCs w:val="24"/>
    </w:rPr>
  </w:style>
  <w:style w:type="character" w:customStyle="1" w:styleId="IntenseQuoteChar">
    <w:name w:val="Intense Quote Char"/>
    <w:basedOn w:val="DefaultParagraphFont"/>
    <w:link w:val="IntenseQuote"/>
    <w:uiPriority w:val="30"/>
    <w:rsid w:val="001F101D"/>
    <w:rPr>
      <w:rFonts w:asciiTheme="minorHAnsi" w:eastAsiaTheme="minorEastAsia" w:hAnsiTheme="minorHAnsi" w:cstheme="minorBidi"/>
      <w:color w:val="5B9BD5" w:themeColor="accent1"/>
      <w:sz w:val="24"/>
      <w:szCs w:val="24"/>
    </w:rPr>
  </w:style>
  <w:style w:type="character" w:styleId="IntenseReference">
    <w:name w:val="Intense Reference"/>
    <w:uiPriority w:val="32"/>
    <w:qFormat/>
    <w:rsid w:val="001F101D"/>
    <w:rPr>
      <w:b/>
      <w:bCs/>
      <w:i/>
      <w:iCs/>
      <w:caps/>
      <w:color w:val="5B9BD5" w:themeColor="accent1"/>
    </w:rPr>
  </w:style>
  <w:style w:type="character" w:customStyle="1" w:styleId="mark-orange1">
    <w:name w:val="mark-orange1"/>
    <w:basedOn w:val="DefaultParagraphFont"/>
    <w:rsid w:val="001F101D"/>
    <w:rPr>
      <w:vanish w:val="0"/>
      <w:webHidden w:val="0"/>
      <w:shd w:val="clear" w:color="auto" w:fill="FC8F30"/>
      <w:specVanish w:val="0"/>
    </w:rPr>
  </w:style>
  <w:style w:type="paragraph" w:styleId="Quote">
    <w:name w:val="Quote"/>
    <w:basedOn w:val="Normal"/>
    <w:next w:val="Normal"/>
    <w:link w:val="QuoteChar"/>
    <w:uiPriority w:val="29"/>
    <w:qFormat/>
    <w:rsid w:val="001F101D"/>
    <w:pPr>
      <w:spacing w:before="100" w:after="200" w:line="276" w:lineRule="auto"/>
    </w:pPr>
    <w:rPr>
      <w:rFonts w:asciiTheme="minorHAnsi" w:eastAsiaTheme="minorEastAsia" w:hAnsiTheme="minorHAnsi" w:cstheme="minorBidi"/>
      <w:i/>
      <w:iCs/>
      <w:sz w:val="24"/>
      <w:szCs w:val="24"/>
    </w:rPr>
  </w:style>
  <w:style w:type="character" w:customStyle="1" w:styleId="QuoteChar">
    <w:name w:val="Quote Char"/>
    <w:basedOn w:val="DefaultParagraphFont"/>
    <w:link w:val="Quote"/>
    <w:uiPriority w:val="29"/>
    <w:rsid w:val="001F101D"/>
    <w:rPr>
      <w:rFonts w:asciiTheme="minorHAnsi" w:eastAsiaTheme="minorEastAsia" w:hAnsiTheme="minorHAnsi" w:cstheme="minorBidi"/>
      <w:i/>
      <w:iCs/>
      <w:sz w:val="24"/>
      <w:szCs w:val="24"/>
    </w:rPr>
  </w:style>
  <w:style w:type="character" w:styleId="Strong">
    <w:name w:val="Strong"/>
    <w:uiPriority w:val="22"/>
    <w:qFormat/>
    <w:rsid w:val="001F101D"/>
    <w:rPr>
      <w:b/>
      <w:bCs/>
    </w:rPr>
  </w:style>
  <w:style w:type="character" w:styleId="SubtleEmphasis">
    <w:name w:val="Subtle Emphasis"/>
    <w:uiPriority w:val="19"/>
    <w:qFormat/>
    <w:rsid w:val="001F101D"/>
    <w:rPr>
      <w:i/>
      <w:iCs/>
      <w:color w:val="1F4D78" w:themeColor="accent1" w:themeShade="7F"/>
    </w:rPr>
  </w:style>
  <w:style w:type="character" w:styleId="SubtleReference">
    <w:name w:val="Subtle Reference"/>
    <w:uiPriority w:val="31"/>
    <w:qFormat/>
    <w:rsid w:val="001F101D"/>
    <w:rPr>
      <w:b/>
      <w:bCs/>
      <w:color w:val="5B9BD5" w:themeColor="accent1"/>
    </w:rPr>
  </w:style>
  <w:style w:type="paragraph" w:customStyle="1" w:styleId="xl84">
    <w:name w:val="xl84"/>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table" w:customStyle="1" w:styleId="TableGrid3">
    <w:name w:val="Table Grid3"/>
    <w:basedOn w:val="TableNormal"/>
    <w:next w:val="TableGrid"/>
    <w:uiPriority w:val="39"/>
    <w:rsid w:val="001F101D"/>
    <w:pPr>
      <w:spacing w:before="60" w:after="6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link w:val="ColorfulList-Accent1Char"/>
    <w:uiPriority w:val="34"/>
    <w:qFormat/>
    <w:rsid w:val="001F101D"/>
    <w:pPr>
      <w:ind w:left="720" w:hanging="2880"/>
      <w:contextualSpacing/>
    </w:pPr>
    <w:rPr>
      <w:sz w:val="24"/>
      <w:szCs w:val="24"/>
    </w:rPr>
  </w:style>
  <w:style w:type="character" w:customStyle="1" w:styleId="ColorfulList-Accent1Char">
    <w:name w:val="Colorful List - Accent 1 Char"/>
    <w:link w:val="ColorfulList-Accent11"/>
    <w:uiPriority w:val="34"/>
    <w:locked/>
    <w:rsid w:val="001F101D"/>
    <w:rPr>
      <w:sz w:val="24"/>
      <w:szCs w:val="24"/>
    </w:rPr>
  </w:style>
  <w:style w:type="paragraph" w:customStyle="1" w:styleId="BODYCOPY">
    <w:name w:val="BODYCOPY"/>
    <w:basedOn w:val="Normal"/>
    <w:uiPriority w:val="99"/>
    <w:rsid w:val="001F101D"/>
    <w:pPr>
      <w:tabs>
        <w:tab w:val="right" w:pos="9720"/>
      </w:tabs>
      <w:suppressAutoHyphens/>
      <w:autoSpaceDE w:val="0"/>
      <w:autoSpaceDN w:val="0"/>
      <w:adjustRightInd w:val="0"/>
      <w:spacing w:after="158" w:line="300" w:lineRule="atLeast"/>
      <w:textAlignment w:val="center"/>
    </w:pPr>
    <w:rPr>
      <w:rFonts w:ascii="Aller Light" w:eastAsiaTheme="minorHAnsi" w:hAnsi="Aller Light" w:cs="Aller Light"/>
      <w:color w:val="001423"/>
      <w:sz w:val="22"/>
      <w:szCs w:val="22"/>
    </w:rPr>
  </w:style>
  <w:style w:type="paragraph" w:customStyle="1" w:styleId="BULLETS">
    <w:name w:val="BULLETS"/>
    <w:basedOn w:val="BODYCOPY"/>
    <w:uiPriority w:val="99"/>
    <w:rsid w:val="001F101D"/>
    <w:pPr>
      <w:spacing w:after="0"/>
      <w:ind w:left="720" w:hanging="360"/>
    </w:pPr>
  </w:style>
  <w:style w:type="paragraph" w:customStyle="1" w:styleId="SUBHEAD">
    <w:name w:val="SUBHEAD"/>
    <w:basedOn w:val="BODYCOPY"/>
    <w:uiPriority w:val="99"/>
    <w:rsid w:val="001F101D"/>
    <w:pPr>
      <w:spacing w:after="0"/>
    </w:pPr>
    <w:rPr>
      <w:rFonts w:ascii="Aller" w:hAnsi="Aller" w:cs="Aller"/>
      <w:b/>
      <w:bCs/>
      <w:caps/>
      <w:color w:val="35D3B2"/>
      <w:sz w:val="24"/>
      <w:szCs w:val="24"/>
    </w:rPr>
  </w:style>
  <w:style w:type="character" w:customStyle="1" w:styleId="apple-converted-space">
    <w:name w:val="apple-converted-space"/>
    <w:basedOn w:val="DefaultParagraphFont"/>
    <w:rsid w:val="001F101D"/>
  </w:style>
  <w:style w:type="character" w:customStyle="1" w:styleId="locality">
    <w:name w:val="locality"/>
    <w:basedOn w:val="DefaultParagraphFont"/>
    <w:rsid w:val="001F101D"/>
  </w:style>
  <w:style w:type="numbering" w:customStyle="1" w:styleId="BulletList">
    <w:name w:val="Bullet List"/>
    <w:uiPriority w:val="99"/>
    <w:rsid w:val="001F101D"/>
    <w:pPr>
      <w:numPr>
        <w:numId w:val="15"/>
      </w:numPr>
    </w:pPr>
  </w:style>
  <w:style w:type="paragraph" w:customStyle="1" w:styleId="BulletLevel1">
    <w:name w:val="Bullet Level 1"/>
    <w:basedOn w:val="ListParagraph"/>
    <w:link w:val="BulletLevel1Char"/>
    <w:rsid w:val="001F101D"/>
    <w:pPr>
      <w:numPr>
        <w:numId w:val="16"/>
      </w:numPr>
      <w:spacing w:after="0" w:line="259" w:lineRule="auto"/>
    </w:pPr>
    <w:rPr>
      <w:color w:val="000000"/>
    </w:rPr>
  </w:style>
  <w:style w:type="paragraph" w:customStyle="1" w:styleId="Bulletlevel2">
    <w:name w:val="Bullet level 2"/>
    <w:basedOn w:val="ListParagraph"/>
    <w:link w:val="Bulletlevel2Char"/>
    <w:rsid w:val="001F101D"/>
    <w:pPr>
      <w:numPr>
        <w:ilvl w:val="1"/>
        <w:numId w:val="16"/>
      </w:numPr>
      <w:spacing w:after="0" w:line="259" w:lineRule="auto"/>
    </w:pPr>
    <w:rPr>
      <w:rFonts w:cstheme="minorHAnsi"/>
      <w:color w:val="000000"/>
    </w:rPr>
  </w:style>
  <w:style w:type="character" w:customStyle="1" w:styleId="BulletLevel1Char">
    <w:name w:val="Bullet Level 1 Char"/>
    <w:basedOn w:val="ListParagraphChar"/>
    <w:link w:val="BulletLevel1"/>
    <w:rsid w:val="001F101D"/>
    <w:rPr>
      <w:rFonts w:ascii="Arial" w:eastAsia="Calibri" w:hAnsi="Arial" w:cs="Arial"/>
      <w:color w:val="000000"/>
      <w:sz w:val="24"/>
      <w:szCs w:val="24"/>
    </w:rPr>
  </w:style>
  <w:style w:type="paragraph" w:customStyle="1" w:styleId="BulletLevel3">
    <w:name w:val="Bullet Level 3"/>
    <w:basedOn w:val="ListParagraph"/>
    <w:link w:val="BulletLevel3Char"/>
    <w:rsid w:val="001F101D"/>
    <w:pPr>
      <w:numPr>
        <w:ilvl w:val="2"/>
        <w:numId w:val="16"/>
      </w:numPr>
      <w:spacing w:after="0" w:line="259" w:lineRule="auto"/>
    </w:pPr>
    <w:rPr>
      <w:color w:val="000000"/>
    </w:rPr>
  </w:style>
  <w:style w:type="character" w:customStyle="1" w:styleId="Bulletlevel2Char">
    <w:name w:val="Bullet level 2 Char"/>
    <w:basedOn w:val="ListParagraphChar"/>
    <w:link w:val="Bulletlevel2"/>
    <w:rsid w:val="001F101D"/>
    <w:rPr>
      <w:rFonts w:ascii="Arial" w:eastAsia="Calibri" w:hAnsi="Arial" w:cstheme="minorHAnsi"/>
      <w:color w:val="000000"/>
      <w:sz w:val="24"/>
      <w:szCs w:val="24"/>
    </w:rPr>
  </w:style>
  <w:style w:type="character" w:customStyle="1" w:styleId="BulletLevel3Char">
    <w:name w:val="Bullet Level 3 Char"/>
    <w:basedOn w:val="ListParagraphChar"/>
    <w:link w:val="BulletLevel3"/>
    <w:rsid w:val="001F101D"/>
    <w:rPr>
      <w:rFonts w:ascii="Arial" w:eastAsia="Calibri" w:hAnsi="Arial" w:cs="Arial"/>
      <w:color w:val="000000"/>
      <w:sz w:val="24"/>
      <w:szCs w:val="24"/>
    </w:rPr>
  </w:style>
  <w:style w:type="character" w:customStyle="1" w:styleId="font261">
    <w:name w:val="font261"/>
    <w:basedOn w:val="DefaultParagraphFont"/>
    <w:rsid w:val="001F101D"/>
    <w:rPr>
      <w:rFonts w:ascii="Calibri" w:hAnsi="Calibri" w:cs="Calibri" w:hint="default"/>
      <w:b w:val="0"/>
      <w:bCs w:val="0"/>
      <w:i w:val="0"/>
      <w:iCs w:val="0"/>
      <w:strike w:val="0"/>
      <w:dstrike w:val="0"/>
      <w:color w:val="FF0000"/>
      <w:sz w:val="28"/>
      <w:szCs w:val="28"/>
      <w:u w:val="none"/>
      <w:effect w:val="none"/>
    </w:rPr>
  </w:style>
  <w:style w:type="character" w:customStyle="1" w:styleId="font251">
    <w:name w:val="font251"/>
    <w:basedOn w:val="DefaultParagraphFont"/>
    <w:rsid w:val="001F101D"/>
    <w:rPr>
      <w:rFonts w:ascii="Calibri" w:hAnsi="Calibri" w:cs="Calibri" w:hint="default"/>
      <w:b w:val="0"/>
      <w:bCs w:val="0"/>
      <w:i w:val="0"/>
      <w:iCs w:val="0"/>
      <w:strike w:val="0"/>
      <w:dstrike w:val="0"/>
      <w:color w:val="000000"/>
      <w:sz w:val="28"/>
      <w:szCs w:val="28"/>
      <w:u w:val="none"/>
      <w:effect w:val="none"/>
    </w:rPr>
  </w:style>
  <w:style w:type="character" w:customStyle="1" w:styleId="font281">
    <w:name w:val="font281"/>
    <w:basedOn w:val="DefaultParagraphFont"/>
    <w:rsid w:val="001F101D"/>
    <w:rPr>
      <w:rFonts w:ascii="Calibri" w:hAnsi="Calibri" w:cs="Calibri" w:hint="default"/>
      <w:b/>
      <w:bCs/>
      <w:i w:val="0"/>
      <w:iCs w:val="0"/>
      <w:strike w:val="0"/>
      <w:dstrike w:val="0"/>
      <w:color w:val="FF0000"/>
      <w:sz w:val="28"/>
      <w:szCs w:val="2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19355">
      <w:bodyDiv w:val="1"/>
      <w:marLeft w:val="0"/>
      <w:marRight w:val="0"/>
      <w:marTop w:val="0"/>
      <w:marBottom w:val="0"/>
      <w:divBdr>
        <w:top w:val="none" w:sz="0" w:space="0" w:color="auto"/>
        <w:left w:val="none" w:sz="0" w:space="0" w:color="auto"/>
        <w:bottom w:val="none" w:sz="0" w:space="0" w:color="auto"/>
        <w:right w:val="none" w:sz="0" w:space="0" w:color="auto"/>
      </w:divBdr>
    </w:div>
    <w:div w:id="244731233">
      <w:bodyDiv w:val="1"/>
      <w:marLeft w:val="0"/>
      <w:marRight w:val="0"/>
      <w:marTop w:val="0"/>
      <w:marBottom w:val="0"/>
      <w:divBdr>
        <w:top w:val="none" w:sz="0" w:space="0" w:color="auto"/>
        <w:left w:val="none" w:sz="0" w:space="0" w:color="auto"/>
        <w:bottom w:val="none" w:sz="0" w:space="0" w:color="auto"/>
        <w:right w:val="none" w:sz="0" w:space="0" w:color="auto"/>
      </w:divBdr>
    </w:div>
    <w:div w:id="390884531">
      <w:bodyDiv w:val="1"/>
      <w:marLeft w:val="0"/>
      <w:marRight w:val="0"/>
      <w:marTop w:val="0"/>
      <w:marBottom w:val="0"/>
      <w:divBdr>
        <w:top w:val="none" w:sz="0" w:space="0" w:color="auto"/>
        <w:left w:val="none" w:sz="0" w:space="0" w:color="auto"/>
        <w:bottom w:val="none" w:sz="0" w:space="0" w:color="auto"/>
        <w:right w:val="none" w:sz="0" w:space="0" w:color="auto"/>
      </w:divBdr>
    </w:div>
    <w:div w:id="477649215">
      <w:bodyDiv w:val="1"/>
      <w:marLeft w:val="0"/>
      <w:marRight w:val="0"/>
      <w:marTop w:val="0"/>
      <w:marBottom w:val="0"/>
      <w:divBdr>
        <w:top w:val="none" w:sz="0" w:space="0" w:color="auto"/>
        <w:left w:val="none" w:sz="0" w:space="0" w:color="auto"/>
        <w:bottom w:val="none" w:sz="0" w:space="0" w:color="auto"/>
        <w:right w:val="none" w:sz="0" w:space="0" w:color="auto"/>
      </w:divBdr>
    </w:div>
    <w:div w:id="490829995">
      <w:bodyDiv w:val="1"/>
      <w:marLeft w:val="0"/>
      <w:marRight w:val="0"/>
      <w:marTop w:val="0"/>
      <w:marBottom w:val="0"/>
      <w:divBdr>
        <w:top w:val="none" w:sz="0" w:space="0" w:color="auto"/>
        <w:left w:val="none" w:sz="0" w:space="0" w:color="auto"/>
        <w:bottom w:val="none" w:sz="0" w:space="0" w:color="auto"/>
        <w:right w:val="none" w:sz="0" w:space="0" w:color="auto"/>
      </w:divBdr>
    </w:div>
    <w:div w:id="76896587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169560125">
      <w:bodyDiv w:val="1"/>
      <w:marLeft w:val="0"/>
      <w:marRight w:val="0"/>
      <w:marTop w:val="0"/>
      <w:marBottom w:val="0"/>
      <w:divBdr>
        <w:top w:val="none" w:sz="0" w:space="0" w:color="auto"/>
        <w:left w:val="none" w:sz="0" w:space="0" w:color="auto"/>
        <w:bottom w:val="none" w:sz="0" w:space="0" w:color="auto"/>
        <w:right w:val="none" w:sz="0" w:space="0" w:color="auto"/>
      </w:divBdr>
    </w:div>
    <w:div w:id="1223718099">
      <w:bodyDiv w:val="1"/>
      <w:marLeft w:val="0"/>
      <w:marRight w:val="0"/>
      <w:marTop w:val="0"/>
      <w:marBottom w:val="0"/>
      <w:divBdr>
        <w:top w:val="none" w:sz="0" w:space="0" w:color="auto"/>
        <w:left w:val="none" w:sz="0" w:space="0" w:color="auto"/>
        <w:bottom w:val="none" w:sz="0" w:space="0" w:color="auto"/>
        <w:right w:val="none" w:sz="0" w:space="0" w:color="auto"/>
      </w:divBdr>
    </w:div>
    <w:div w:id="1292974620">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771241835">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 w:id="210949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457705F2D74F4489ED3A42D41B7B4F" ma:contentTypeVersion="0" ma:contentTypeDescription="Create a new document." ma:contentTypeScope="" ma:versionID="8f1c37f7caece2a2b9e49f7003645ad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5235B-AF95-4CF3-8607-552D00D45306}">
  <ds:schemaRefs>
    <ds:schemaRef ds:uri="http://schemas.microsoft.com/sharepoint/v3/contenttype/forms"/>
  </ds:schemaRefs>
</ds:datastoreItem>
</file>

<file path=customXml/itemProps2.xml><?xml version="1.0" encoding="utf-8"?>
<ds:datastoreItem xmlns:ds="http://schemas.openxmlformats.org/officeDocument/2006/customXml" ds:itemID="{52A28C56-9513-42E4-8F68-20304DA43DD6}">
  <ds:schemaRefs>
    <ds:schemaRef ds:uri="http://schemas.microsoft.com/office/2006/documentManagement/types"/>
    <ds:schemaRef ds:uri="http://purl.org/dc/elements/1.1/"/>
    <ds:schemaRef ds:uri="http://schemas.microsoft.com/office/2006/metadata/properties"/>
    <ds:schemaRef ds:uri="http://purl.org/dc/terms/"/>
    <ds:schemaRef ds:uri="http://www.w3.org/XML/1998/namespace"/>
    <ds:schemaRef ds:uri="http://purl.org/dc/dcmityp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A04D796A-AC87-4ECB-82BB-870DCEA6B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BA73647-A314-4C8F-8FCC-5A3803EB4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1317</Words>
  <Characters>8363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David Greene</dc:creator>
  <cp:keywords/>
  <cp:lastModifiedBy>David Greene</cp:lastModifiedBy>
  <cp:revision>3</cp:revision>
  <cp:lastPrinted>2019-05-13T20:56:00Z</cp:lastPrinted>
  <dcterms:created xsi:type="dcterms:W3CDTF">2019-05-29T22:01:00Z</dcterms:created>
  <dcterms:modified xsi:type="dcterms:W3CDTF">2019-05-30T19:27:00Z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0x010100A3457705F2D74F4489ED3A42D41B7B4F</vt:lpwstr>
  </property>
</Properties>
</file>